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46EA7">
      <w:pPr>
        <w:widowControl/>
        <w:jc w:val="center"/>
        <w:outlineLvl w:val="0"/>
        <w:rPr>
          <w:rFonts w:ascii="宋体" w:hAnsi="宋体" w:eastAsia="宋体" w:cs="宋体"/>
          <w:b/>
          <w:bCs/>
          <w:color w:val="464646"/>
          <w:kern w:val="36"/>
          <w:sz w:val="36"/>
          <w:szCs w:val="36"/>
        </w:rPr>
      </w:pPr>
      <w:r>
        <w:rPr>
          <w:rFonts w:hint="eastAsia" w:ascii="宋体" w:hAnsi="宋体" w:eastAsia="宋体" w:cs="宋体"/>
          <w:b/>
          <w:bCs/>
          <w:color w:val="464646"/>
          <w:kern w:val="36"/>
          <w:sz w:val="36"/>
          <w:szCs w:val="36"/>
        </w:rPr>
        <w:t>眉山市彭山区人民医院排队叫号机询价公告</w:t>
      </w:r>
    </w:p>
    <w:p w14:paraId="168C262D">
      <w:pPr>
        <w:widowControl/>
        <w:spacing w:line="480" w:lineRule="atLeast"/>
        <w:ind w:firstLine="420"/>
        <w:jc w:val="left"/>
        <w:rPr>
          <w:rFonts w:ascii="宋体" w:hAnsi="宋体" w:eastAsia="宋体" w:cs="宋体"/>
          <w:color w:val="545454"/>
          <w:kern w:val="0"/>
          <w:sz w:val="32"/>
          <w:szCs w:val="32"/>
        </w:rPr>
      </w:pPr>
    </w:p>
    <w:p w14:paraId="057CD200">
      <w:pPr>
        <w:widowControl/>
        <w:spacing w:line="480" w:lineRule="atLeast"/>
        <w:ind w:firstLine="420"/>
        <w:jc w:val="left"/>
        <w:rPr>
          <w:rFonts w:ascii="宋体" w:hAnsi="宋体" w:eastAsia="宋体" w:cs="宋体"/>
          <w:color w:val="545454"/>
          <w:kern w:val="0"/>
          <w:sz w:val="27"/>
          <w:szCs w:val="27"/>
        </w:rPr>
      </w:pPr>
      <w:r>
        <w:rPr>
          <w:rFonts w:hint="eastAsia" w:ascii="宋体" w:hAnsi="宋体" w:eastAsia="宋体" w:cs="宋体"/>
          <w:color w:val="545454"/>
          <w:kern w:val="0"/>
          <w:sz w:val="32"/>
          <w:szCs w:val="32"/>
        </w:rPr>
        <w:t>眉山市彭山区人民医院拟对本院</w:t>
      </w:r>
      <w:r>
        <w:rPr>
          <w:rFonts w:hint="eastAsia" w:ascii="宋体" w:hAnsi="宋体" w:eastAsia="宋体" w:cs="宋体"/>
          <w:b/>
          <w:color w:val="545454"/>
          <w:kern w:val="0"/>
          <w:sz w:val="32"/>
          <w:szCs w:val="32"/>
        </w:rPr>
        <w:t>排队叫号机</w:t>
      </w:r>
      <w:r>
        <w:rPr>
          <w:rFonts w:hint="eastAsia" w:ascii="宋体" w:hAnsi="宋体" w:eastAsia="宋体" w:cs="宋体"/>
          <w:color w:val="545454"/>
          <w:kern w:val="0"/>
          <w:sz w:val="32"/>
          <w:szCs w:val="32"/>
        </w:rPr>
        <w:t>进行公开询价采购，兹邀请符合本次询价要求的供应商参加。</w:t>
      </w:r>
    </w:p>
    <w:p w14:paraId="6174235A">
      <w:pPr>
        <w:widowControl/>
        <w:spacing w:line="480" w:lineRule="atLeast"/>
        <w:ind w:firstLine="420"/>
        <w:jc w:val="left"/>
        <w:rPr>
          <w:rFonts w:ascii="宋体" w:hAnsi="宋体" w:eastAsia="宋体" w:cs="宋体"/>
          <w:b/>
          <w:bCs/>
          <w:color w:val="545454"/>
          <w:kern w:val="0"/>
          <w:sz w:val="32"/>
        </w:rPr>
      </w:pPr>
      <w:r>
        <w:rPr>
          <w:rFonts w:hint="eastAsia" w:ascii="宋体" w:hAnsi="宋体" w:eastAsia="宋体" w:cs="宋体"/>
          <w:b/>
          <w:bCs/>
          <w:color w:val="545454"/>
          <w:kern w:val="0"/>
          <w:sz w:val="32"/>
        </w:rPr>
        <w:t>一、采购项目：眉山市彭山区人民医院排队叫号机询价项目</w:t>
      </w:r>
    </w:p>
    <w:p w14:paraId="02923398">
      <w:pPr>
        <w:widowControl/>
        <w:spacing w:line="480" w:lineRule="atLeast"/>
        <w:ind w:firstLine="420"/>
        <w:jc w:val="left"/>
        <w:rPr>
          <w:rFonts w:ascii="宋体" w:hAnsi="宋体" w:eastAsia="宋体" w:cs="宋体"/>
          <w:color w:val="545454"/>
          <w:kern w:val="0"/>
          <w:sz w:val="27"/>
          <w:szCs w:val="27"/>
        </w:rPr>
      </w:pPr>
      <w:r>
        <w:rPr>
          <w:rFonts w:hint="eastAsia" w:ascii="宋体" w:hAnsi="宋体" w:eastAsia="宋体" w:cs="宋体"/>
          <w:b/>
          <w:bCs/>
          <w:color w:val="545454"/>
          <w:kern w:val="0"/>
          <w:sz w:val="32"/>
        </w:rPr>
        <w:t>二、采购项目简介：</w:t>
      </w:r>
      <w:r>
        <w:rPr>
          <w:rFonts w:hint="eastAsia" w:ascii="宋体" w:hAnsi="宋体" w:eastAsia="宋体" w:cs="宋体"/>
          <w:color w:val="545454"/>
          <w:kern w:val="0"/>
          <w:sz w:val="27"/>
          <w:szCs w:val="27"/>
        </w:rPr>
        <w:t xml:space="preserve"> </w:t>
      </w:r>
    </w:p>
    <w:tbl>
      <w:tblPr>
        <w:tblStyle w:val="6"/>
        <w:tblW w:w="7965"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15"/>
        <w:gridCol w:w="1560"/>
        <w:gridCol w:w="1808"/>
        <w:gridCol w:w="1147"/>
        <w:gridCol w:w="855"/>
        <w:gridCol w:w="1680"/>
      </w:tblGrid>
      <w:tr w14:paraId="1BF470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915" w:type="dxa"/>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6287806F">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4"/>
                <w:szCs w:val="24"/>
              </w:rPr>
              <w:t>序号</w:t>
            </w:r>
          </w:p>
        </w:tc>
        <w:tc>
          <w:tcPr>
            <w:tcW w:w="1560" w:type="dxa"/>
            <w:tcBorders>
              <w:top w:val="outset" w:color="000000" w:sz="6" w:space="0"/>
              <w:left w:val="nil"/>
              <w:bottom w:val="outset" w:color="000000" w:sz="6" w:space="0"/>
              <w:right w:val="outset" w:color="000000" w:sz="6" w:space="0"/>
            </w:tcBorders>
            <w:tcMar>
              <w:top w:w="15" w:type="dxa"/>
              <w:left w:w="15" w:type="dxa"/>
              <w:bottom w:w="15" w:type="dxa"/>
              <w:right w:w="15" w:type="dxa"/>
            </w:tcMar>
            <w:vAlign w:val="center"/>
          </w:tcPr>
          <w:p w14:paraId="1802796C">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4"/>
                <w:szCs w:val="24"/>
              </w:rPr>
              <w:t>品名</w:t>
            </w:r>
          </w:p>
        </w:tc>
        <w:tc>
          <w:tcPr>
            <w:tcW w:w="1808" w:type="dxa"/>
            <w:tcBorders>
              <w:top w:val="outset" w:color="000000" w:sz="6" w:space="0"/>
              <w:left w:val="nil"/>
              <w:bottom w:val="outset" w:color="000000" w:sz="6" w:space="0"/>
              <w:right w:val="outset" w:color="000000" w:sz="6" w:space="0"/>
            </w:tcBorders>
            <w:tcMar>
              <w:top w:w="15" w:type="dxa"/>
              <w:left w:w="15" w:type="dxa"/>
              <w:bottom w:w="15" w:type="dxa"/>
              <w:right w:w="15" w:type="dxa"/>
            </w:tcMar>
            <w:vAlign w:val="center"/>
          </w:tcPr>
          <w:p w14:paraId="549D66AE">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4"/>
                <w:szCs w:val="24"/>
              </w:rPr>
              <w:t>规格</w:t>
            </w:r>
          </w:p>
        </w:tc>
        <w:tc>
          <w:tcPr>
            <w:tcW w:w="1147" w:type="dxa"/>
            <w:tcBorders>
              <w:top w:val="outset" w:color="000000" w:sz="6" w:space="0"/>
              <w:left w:val="nil"/>
              <w:bottom w:val="outset" w:color="000000" w:sz="6" w:space="0"/>
              <w:right w:val="outset" w:color="000000" w:sz="6" w:space="0"/>
            </w:tcBorders>
            <w:tcMar>
              <w:top w:w="15" w:type="dxa"/>
              <w:left w:w="15" w:type="dxa"/>
              <w:bottom w:w="15" w:type="dxa"/>
              <w:right w:w="15" w:type="dxa"/>
            </w:tcMar>
            <w:vAlign w:val="center"/>
          </w:tcPr>
          <w:p w14:paraId="3426EAA2">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4"/>
                <w:szCs w:val="24"/>
              </w:rPr>
              <w:t>数量</w:t>
            </w:r>
          </w:p>
        </w:tc>
        <w:tc>
          <w:tcPr>
            <w:tcW w:w="855" w:type="dxa"/>
            <w:tcBorders>
              <w:top w:val="outset" w:color="000000" w:sz="6" w:space="0"/>
              <w:left w:val="nil"/>
              <w:bottom w:val="outset" w:color="000000" w:sz="6" w:space="0"/>
              <w:right w:val="outset" w:color="000000" w:sz="6" w:space="0"/>
            </w:tcBorders>
            <w:tcMar>
              <w:top w:w="15" w:type="dxa"/>
              <w:left w:w="15" w:type="dxa"/>
              <w:bottom w:w="15" w:type="dxa"/>
              <w:right w:w="15" w:type="dxa"/>
            </w:tcMar>
            <w:vAlign w:val="center"/>
          </w:tcPr>
          <w:p w14:paraId="38C3392D">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4"/>
                <w:szCs w:val="24"/>
              </w:rPr>
              <w:t>单位</w:t>
            </w:r>
          </w:p>
        </w:tc>
        <w:tc>
          <w:tcPr>
            <w:tcW w:w="1680" w:type="dxa"/>
            <w:tcBorders>
              <w:top w:val="outset" w:color="000000" w:sz="6" w:space="0"/>
              <w:left w:val="nil"/>
              <w:bottom w:val="outset" w:color="000000" w:sz="6" w:space="0"/>
              <w:right w:val="outset" w:color="000000" w:sz="6" w:space="0"/>
            </w:tcBorders>
            <w:tcMar>
              <w:top w:w="15" w:type="dxa"/>
              <w:left w:w="15" w:type="dxa"/>
              <w:bottom w:w="15" w:type="dxa"/>
              <w:right w:w="15" w:type="dxa"/>
            </w:tcMar>
            <w:vAlign w:val="center"/>
          </w:tcPr>
          <w:p w14:paraId="571DBA12">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4"/>
                <w:szCs w:val="24"/>
              </w:rPr>
              <w:t>备注</w:t>
            </w:r>
          </w:p>
        </w:tc>
      </w:tr>
      <w:tr w14:paraId="69BD01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90" w:hRule="atLeast"/>
          <w:tblCellSpacing w:w="0" w:type="dxa"/>
        </w:trPr>
        <w:tc>
          <w:tcPr>
            <w:tcW w:w="915" w:type="dxa"/>
            <w:tcBorders>
              <w:top w:val="nil"/>
              <w:left w:val="outset" w:color="000000" w:sz="6" w:space="0"/>
              <w:bottom w:val="outset" w:color="000000" w:sz="6" w:space="0"/>
              <w:right w:val="outset" w:color="000000" w:sz="6" w:space="0"/>
            </w:tcBorders>
            <w:tcMar>
              <w:top w:w="15" w:type="dxa"/>
              <w:left w:w="15" w:type="dxa"/>
              <w:bottom w:w="15" w:type="dxa"/>
              <w:right w:w="15" w:type="dxa"/>
            </w:tcMar>
            <w:vAlign w:val="center"/>
          </w:tcPr>
          <w:p w14:paraId="30194FD7">
            <w:pPr>
              <w:widowControl/>
              <w:spacing w:line="480" w:lineRule="atLeast"/>
              <w:ind w:firstLine="480"/>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4"/>
                <w:szCs w:val="24"/>
              </w:rPr>
              <w:t>1</w:t>
            </w:r>
          </w:p>
        </w:tc>
        <w:tc>
          <w:tcPr>
            <w:tcW w:w="1560" w:type="dxa"/>
            <w:tcBorders>
              <w:top w:val="nil"/>
              <w:left w:val="nil"/>
              <w:bottom w:val="outset" w:color="000000" w:sz="6" w:space="0"/>
              <w:right w:val="outset" w:color="000000" w:sz="6" w:space="0"/>
            </w:tcBorders>
            <w:tcMar>
              <w:top w:w="15" w:type="dxa"/>
              <w:left w:w="15" w:type="dxa"/>
              <w:bottom w:w="15" w:type="dxa"/>
              <w:right w:w="15" w:type="dxa"/>
            </w:tcMar>
            <w:vAlign w:val="center"/>
          </w:tcPr>
          <w:p w14:paraId="2D7DBB70">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4"/>
                <w:szCs w:val="24"/>
              </w:rPr>
              <w:t>排队叫号机</w:t>
            </w:r>
          </w:p>
        </w:tc>
        <w:tc>
          <w:tcPr>
            <w:tcW w:w="1808" w:type="dxa"/>
            <w:tcBorders>
              <w:top w:val="nil"/>
              <w:left w:val="nil"/>
              <w:bottom w:val="outset" w:color="000000" w:sz="6" w:space="0"/>
              <w:right w:val="outset" w:color="000000" w:sz="6" w:space="0"/>
            </w:tcBorders>
            <w:tcMar>
              <w:top w:w="15" w:type="dxa"/>
              <w:left w:w="15" w:type="dxa"/>
              <w:bottom w:w="15" w:type="dxa"/>
              <w:right w:w="15" w:type="dxa"/>
            </w:tcMar>
            <w:vAlign w:val="center"/>
          </w:tcPr>
          <w:p w14:paraId="16FA434E">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0"/>
                <w:szCs w:val="20"/>
              </w:rPr>
              <w:t>详见技术要求</w:t>
            </w:r>
          </w:p>
        </w:tc>
        <w:tc>
          <w:tcPr>
            <w:tcW w:w="1147" w:type="dxa"/>
            <w:tcBorders>
              <w:top w:val="nil"/>
              <w:left w:val="nil"/>
              <w:bottom w:val="outset" w:color="000000" w:sz="6" w:space="0"/>
              <w:right w:val="outset" w:color="000000" w:sz="6" w:space="0"/>
            </w:tcBorders>
            <w:tcMar>
              <w:top w:w="15" w:type="dxa"/>
              <w:left w:w="15" w:type="dxa"/>
              <w:bottom w:w="15" w:type="dxa"/>
              <w:right w:w="15" w:type="dxa"/>
            </w:tcMar>
            <w:vAlign w:val="center"/>
          </w:tcPr>
          <w:p w14:paraId="463E701D">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7"/>
                <w:szCs w:val="27"/>
              </w:rPr>
              <w:t>1</w:t>
            </w:r>
          </w:p>
        </w:tc>
        <w:tc>
          <w:tcPr>
            <w:tcW w:w="855" w:type="dxa"/>
            <w:tcBorders>
              <w:top w:val="nil"/>
              <w:left w:val="nil"/>
              <w:bottom w:val="outset" w:color="000000" w:sz="6" w:space="0"/>
              <w:right w:val="outset" w:color="000000" w:sz="6" w:space="0"/>
            </w:tcBorders>
            <w:tcMar>
              <w:top w:w="15" w:type="dxa"/>
              <w:left w:w="15" w:type="dxa"/>
              <w:bottom w:w="15" w:type="dxa"/>
              <w:right w:w="15" w:type="dxa"/>
            </w:tcMar>
            <w:vAlign w:val="center"/>
          </w:tcPr>
          <w:p w14:paraId="39A76AD0">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4"/>
                <w:szCs w:val="24"/>
              </w:rPr>
              <w:t>套</w:t>
            </w:r>
          </w:p>
        </w:tc>
        <w:tc>
          <w:tcPr>
            <w:tcW w:w="1680" w:type="dxa"/>
            <w:tcBorders>
              <w:top w:val="nil"/>
              <w:left w:val="nil"/>
              <w:bottom w:val="outset" w:color="000000" w:sz="6" w:space="0"/>
              <w:right w:val="outset" w:color="000000" w:sz="6" w:space="0"/>
            </w:tcBorders>
            <w:tcMar>
              <w:top w:w="15" w:type="dxa"/>
              <w:left w:w="15" w:type="dxa"/>
              <w:bottom w:w="15" w:type="dxa"/>
              <w:right w:w="15" w:type="dxa"/>
            </w:tcMar>
            <w:vAlign w:val="center"/>
          </w:tcPr>
          <w:p w14:paraId="2E0D8B28">
            <w:pPr>
              <w:widowControl/>
              <w:spacing w:line="480" w:lineRule="atLeast"/>
              <w:jc w:val="center"/>
              <w:textAlignment w:val="center"/>
              <w:rPr>
                <w:rFonts w:hint="eastAsia" w:ascii="宋体" w:hAnsi="宋体" w:eastAsia="宋体" w:cs="宋体"/>
                <w:color w:val="545454"/>
                <w:kern w:val="0"/>
                <w:sz w:val="24"/>
                <w:szCs w:val="24"/>
              </w:rPr>
            </w:pPr>
            <w:r>
              <w:rPr>
                <w:rFonts w:hint="eastAsia" w:ascii="宋体" w:hAnsi="宋体" w:eastAsia="宋体" w:cs="宋体"/>
                <w:color w:val="545454"/>
                <w:kern w:val="0"/>
                <w:sz w:val="24"/>
                <w:szCs w:val="24"/>
              </w:rPr>
              <w:t>包括</w:t>
            </w:r>
          </w:p>
          <w:p w14:paraId="23B44B2C">
            <w:pPr>
              <w:widowControl/>
              <w:spacing w:line="480" w:lineRule="atLeast"/>
              <w:jc w:val="center"/>
              <w:textAlignment w:val="center"/>
              <w:rPr>
                <w:rFonts w:ascii="宋体" w:hAnsi="宋体" w:eastAsia="宋体" w:cs="宋体"/>
                <w:color w:val="545454"/>
                <w:kern w:val="0"/>
                <w:sz w:val="27"/>
                <w:szCs w:val="27"/>
              </w:rPr>
            </w:pPr>
            <w:r>
              <w:rPr>
                <w:rFonts w:hint="eastAsia" w:ascii="宋体" w:hAnsi="宋体" w:eastAsia="宋体" w:cs="宋体"/>
                <w:color w:val="545454"/>
                <w:kern w:val="0"/>
                <w:sz w:val="24"/>
                <w:szCs w:val="24"/>
              </w:rPr>
              <w:t>落地式排队机 1 台、实体呼叫器和窗口显示屏各 5 个</w:t>
            </w:r>
          </w:p>
        </w:tc>
      </w:tr>
    </w:tbl>
    <w:p w14:paraId="304197CC">
      <w:pPr>
        <w:widowControl/>
        <w:spacing w:line="540" w:lineRule="atLeast"/>
        <w:ind w:firstLine="480"/>
        <w:jc w:val="left"/>
        <w:rPr>
          <w:rFonts w:ascii="宋体" w:hAnsi="宋体" w:eastAsia="宋体" w:cs="宋体"/>
          <w:b/>
          <w:bCs/>
          <w:color w:val="545454"/>
          <w:kern w:val="0"/>
          <w:sz w:val="32"/>
        </w:rPr>
      </w:pPr>
      <w:r>
        <w:rPr>
          <w:rFonts w:hint="eastAsia" w:ascii="宋体" w:hAnsi="宋体" w:eastAsia="宋体" w:cs="宋体"/>
          <w:b/>
          <w:bCs/>
          <w:color w:val="545454"/>
          <w:kern w:val="0"/>
          <w:sz w:val="32"/>
        </w:rPr>
        <w:t>限价：2.8万元</w:t>
      </w:r>
      <w:bookmarkStart w:id="1" w:name="_GoBack"/>
      <w:bookmarkEnd w:id="1"/>
    </w:p>
    <w:p w14:paraId="115E688D">
      <w:pPr>
        <w:widowControl/>
        <w:spacing w:line="540" w:lineRule="atLeast"/>
        <w:ind w:firstLine="480"/>
        <w:jc w:val="left"/>
        <w:rPr>
          <w:rFonts w:ascii="宋体" w:hAnsi="宋体" w:eastAsia="宋体" w:cs="宋体"/>
          <w:color w:val="545454"/>
          <w:kern w:val="0"/>
          <w:sz w:val="27"/>
          <w:szCs w:val="27"/>
        </w:rPr>
      </w:pPr>
      <w:r>
        <w:rPr>
          <w:rFonts w:hint="eastAsia" w:ascii="宋体" w:hAnsi="宋体" w:eastAsia="宋体" w:cs="宋体"/>
          <w:b/>
          <w:bCs/>
          <w:color w:val="545454"/>
          <w:kern w:val="0"/>
          <w:sz w:val="32"/>
        </w:rPr>
        <w:t>三、投标人应具备的资格条件：</w:t>
      </w:r>
    </w:p>
    <w:p w14:paraId="097D3E3B">
      <w:pPr>
        <w:widowControl/>
        <w:spacing w:line="480" w:lineRule="atLeast"/>
        <w:ind w:firstLine="420"/>
        <w:jc w:val="left"/>
        <w:rPr>
          <w:rFonts w:ascii="宋体" w:hAnsi="宋体" w:eastAsia="宋体" w:cs="宋体"/>
          <w:color w:val="545454"/>
          <w:kern w:val="0"/>
          <w:sz w:val="27"/>
          <w:szCs w:val="27"/>
        </w:rPr>
      </w:pPr>
      <w:r>
        <w:rPr>
          <w:rFonts w:hint="eastAsia" w:ascii="宋体" w:hAnsi="宋体" w:eastAsia="宋体" w:cs="宋体"/>
          <w:color w:val="545454"/>
          <w:kern w:val="0"/>
          <w:sz w:val="32"/>
          <w:szCs w:val="32"/>
        </w:rPr>
        <w:t>1.投标人需为符合《政府采购法》第二十二条规定的具有独立承担民事责任能力的独立法人。具有相应的经营范围，并且具有有效的营业执照等法定文件。</w:t>
      </w:r>
    </w:p>
    <w:p w14:paraId="2341DE19">
      <w:pPr>
        <w:widowControl/>
        <w:spacing w:line="480" w:lineRule="atLeast"/>
        <w:ind w:firstLine="420"/>
        <w:jc w:val="left"/>
        <w:rPr>
          <w:rFonts w:ascii="宋体" w:hAnsi="宋体" w:eastAsia="宋体" w:cs="宋体"/>
          <w:color w:val="545454"/>
          <w:kern w:val="0"/>
          <w:sz w:val="27"/>
          <w:szCs w:val="27"/>
        </w:rPr>
      </w:pPr>
      <w:r>
        <w:rPr>
          <w:rFonts w:hint="eastAsia" w:ascii="宋体" w:hAnsi="宋体" w:eastAsia="宋体" w:cs="宋体"/>
          <w:color w:val="545454"/>
          <w:kern w:val="0"/>
          <w:sz w:val="32"/>
          <w:szCs w:val="32"/>
        </w:rPr>
        <w:t>2.具有完善的售后服务制度和良好的售后服务记录，能提供良好售后服务；</w:t>
      </w:r>
    </w:p>
    <w:p w14:paraId="52FEEBEE">
      <w:pPr>
        <w:widowControl/>
        <w:spacing w:line="480" w:lineRule="atLeast"/>
        <w:ind w:firstLine="420"/>
        <w:jc w:val="left"/>
        <w:rPr>
          <w:rFonts w:ascii="宋体" w:hAnsi="宋体" w:eastAsia="宋体" w:cs="宋体"/>
          <w:color w:val="545454"/>
          <w:kern w:val="0"/>
          <w:sz w:val="27"/>
          <w:szCs w:val="27"/>
        </w:rPr>
      </w:pPr>
      <w:r>
        <w:rPr>
          <w:rFonts w:hint="eastAsia" w:ascii="宋体" w:hAnsi="宋体" w:eastAsia="宋体" w:cs="宋体"/>
          <w:color w:val="545454"/>
          <w:kern w:val="0"/>
          <w:sz w:val="32"/>
          <w:szCs w:val="32"/>
        </w:rPr>
        <w:t>3.具有履行合同所必需的设备和专业技术能力；</w:t>
      </w:r>
    </w:p>
    <w:p w14:paraId="75D87020">
      <w:pPr>
        <w:widowControl/>
        <w:spacing w:line="480" w:lineRule="atLeast"/>
        <w:ind w:firstLine="420"/>
        <w:jc w:val="left"/>
        <w:rPr>
          <w:rFonts w:hint="default" w:ascii="宋体" w:hAnsi="宋体" w:eastAsia="宋体" w:cs="宋体"/>
          <w:color w:val="545454"/>
          <w:kern w:val="0"/>
          <w:sz w:val="32"/>
          <w:szCs w:val="32"/>
          <w:lang w:val="en-US" w:eastAsia="zh-CN"/>
        </w:rPr>
      </w:pPr>
      <w:r>
        <w:rPr>
          <w:rFonts w:hint="eastAsia" w:ascii="宋体" w:hAnsi="宋体" w:eastAsia="宋体" w:cs="宋体"/>
          <w:color w:val="545454"/>
          <w:kern w:val="0"/>
          <w:sz w:val="32"/>
          <w:szCs w:val="32"/>
        </w:rPr>
        <w:t>4.参加政府采购活动的经营活动中没有重大违法记录；</w:t>
      </w:r>
    </w:p>
    <w:p w14:paraId="715B6DAC">
      <w:pPr>
        <w:widowControl/>
        <w:spacing w:line="480" w:lineRule="atLeast"/>
        <w:ind w:firstLine="420"/>
        <w:jc w:val="left"/>
        <w:rPr>
          <w:rFonts w:ascii="宋体" w:hAnsi="宋体" w:eastAsia="宋体" w:cs="宋体"/>
          <w:b/>
          <w:bCs/>
          <w:color w:val="545454"/>
          <w:kern w:val="0"/>
          <w:sz w:val="32"/>
          <w:u w:val="single"/>
        </w:rPr>
      </w:pPr>
      <w:r>
        <w:rPr>
          <w:rFonts w:hint="eastAsia" w:ascii="宋体" w:hAnsi="宋体" w:eastAsia="宋体" w:cs="宋体"/>
          <w:b/>
          <w:bCs/>
          <w:color w:val="545454"/>
          <w:kern w:val="0"/>
          <w:sz w:val="32"/>
        </w:rPr>
        <w:t>四、报名资料：</w:t>
      </w:r>
      <w:r>
        <w:rPr>
          <w:rFonts w:hint="eastAsia" w:ascii="宋体" w:hAnsi="宋体" w:eastAsia="宋体" w:cs="宋体"/>
          <w:color w:val="545454"/>
          <w:kern w:val="0"/>
          <w:sz w:val="32"/>
          <w:szCs w:val="32"/>
        </w:rPr>
        <w:t>1、三证合一的营业执照2、单位介绍信或法人授权书</w:t>
      </w:r>
      <w:r>
        <w:rPr>
          <w:rFonts w:hint="eastAsia" w:ascii="宋体" w:hAnsi="宋体" w:eastAsia="宋体" w:cs="宋体"/>
          <w:color w:val="545454"/>
          <w:kern w:val="0"/>
          <w:sz w:val="32"/>
          <w:szCs w:val="32"/>
          <w:lang w:val="en-US" w:eastAsia="zh-CN"/>
        </w:rPr>
        <w:t>,</w:t>
      </w:r>
      <w:r>
        <w:rPr>
          <w:rFonts w:hint="eastAsia" w:ascii="宋体" w:hAnsi="宋体" w:eastAsia="宋体" w:cs="宋体"/>
          <w:color w:val="545454"/>
          <w:kern w:val="0"/>
          <w:sz w:val="32"/>
          <w:szCs w:val="32"/>
        </w:rPr>
        <w:t>授权代表身份证</w:t>
      </w:r>
      <w:r>
        <w:rPr>
          <w:rFonts w:hint="eastAsia" w:ascii="宋体" w:hAnsi="宋体" w:eastAsia="宋体" w:cs="宋体"/>
          <w:b/>
          <w:color w:val="545454"/>
          <w:kern w:val="0"/>
          <w:sz w:val="32"/>
          <w:szCs w:val="32"/>
        </w:rPr>
        <w:t>（需注明联系电话）</w:t>
      </w:r>
      <w:r>
        <w:rPr>
          <w:rFonts w:hint="eastAsia" w:ascii="宋体" w:hAnsi="宋体" w:eastAsia="宋体" w:cs="宋体"/>
          <w:color w:val="545454"/>
          <w:kern w:val="0"/>
          <w:sz w:val="32"/>
          <w:szCs w:val="32"/>
        </w:rPr>
        <w:t>；</w:t>
      </w:r>
      <w:r>
        <w:rPr>
          <w:rFonts w:hint="eastAsia" w:ascii="宋体" w:hAnsi="宋体" w:eastAsia="宋体" w:cs="宋体"/>
          <w:b/>
          <w:bCs/>
          <w:color w:val="545454"/>
          <w:kern w:val="0"/>
          <w:sz w:val="32"/>
          <w:u w:val="single"/>
        </w:rPr>
        <w:t>报名时上述所有证明资料交加盖公司公章的复印件。</w:t>
      </w:r>
    </w:p>
    <w:p w14:paraId="4EB98B73">
      <w:pPr>
        <w:widowControl/>
        <w:spacing w:line="480" w:lineRule="atLeast"/>
        <w:ind w:firstLine="420"/>
        <w:jc w:val="left"/>
        <w:rPr>
          <w:rFonts w:ascii="宋体" w:hAnsi="宋体" w:eastAsia="宋体" w:cs="宋体"/>
          <w:color w:val="545454"/>
          <w:kern w:val="0"/>
          <w:sz w:val="32"/>
          <w:szCs w:val="32"/>
        </w:rPr>
      </w:pPr>
      <w:r>
        <w:rPr>
          <w:rFonts w:hint="eastAsia" w:ascii="宋体" w:hAnsi="宋体" w:eastAsia="宋体" w:cs="宋体"/>
          <w:b/>
          <w:color w:val="545454"/>
          <w:kern w:val="0"/>
          <w:sz w:val="32"/>
          <w:szCs w:val="32"/>
        </w:rPr>
        <w:t>五、报名方式</w:t>
      </w:r>
      <w:r>
        <w:rPr>
          <w:rFonts w:hint="eastAsia" w:ascii="宋体" w:hAnsi="宋体" w:eastAsia="宋体" w:cs="宋体"/>
          <w:color w:val="545454"/>
          <w:kern w:val="0"/>
          <w:sz w:val="32"/>
          <w:szCs w:val="32"/>
        </w:rPr>
        <w:t>：</w:t>
      </w:r>
    </w:p>
    <w:p w14:paraId="69B9E6D5">
      <w:pPr>
        <w:widowControl/>
        <w:spacing w:line="480" w:lineRule="atLeast"/>
        <w:ind w:firstLine="420"/>
        <w:jc w:val="left"/>
        <w:rPr>
          <w:rFonts w:ascii="宋体" w:hAnsi="宋体" w:eastAsia="宋体" w:cs="宋体"/>
          <w:color w:val="545454"/>
          <w:kern w:val="0"/>
          <w:sz w:val="27"/>
          <w:szCs w:val="27"/>
        </w:rPr>
      </w:pPr>
      <w:r>
        <w:rPr>
          <w:rFonts w:hint="eastAsia" w:ascii="宋体" w:hAnsi="宋体" w:eastAsia="宋体" w:cs="宋体"/>
          <w:color w:val="545454"/>
          <w:kern w:val="0"/>
          <w:sz w:val="32"/>
          <w:szCs w:val="32"/>
        </w:rPr>
        <w:t>现场报名或邮箱发送资料报名（</w:t>
      </w:r>
      <w:r>
        <w:rPr>
          <w:rFonts w:ascii="宋体" w:hAnsi="宋体" w:eastAsia="宋体" w:cs="宋体"/>
          <w:color w:val="545454"/>
          <w:kern w:val="0"/>
          <w:sz w:val="32"/>
          <w:szCs w:val="32"/>
        </w:rPr>
        <w:t>2128377598@qq.com</w:t>
      </w:r>
      <w:r>
        <w:rPr>
          <w:rFonts w:hint="eastAsia" w:ascii="宋体" w:hAnsi="MS Gothic" w:eastAsia="MS Gothic" w:cs="MS Gothic"/>
          <w:color w:val="545454"/>
          <w:kern w:val="0"/>
          <w:sz w:val="32"/>
          <w:szCs w:val="32"/>
        </w:rPr>
        <w:t>​</w:t>
      </w:r>
      <w:r>
        <w:rPr>
          <w:rFonts w:hint="eastAsia" w:ascii="宋体" w:hAnsi="宋体" w:eastAsia="宋体" w:cs="宋体"/>
          <w:color w:val="545454"/>
          <w:kern w:val="0"/>
          <w:sz w:val="32"/>
          <w:szCs w:val="32"/>
        </w:rPr>
        <w:t>）</w:t>
      </w:r>
      <w:r>
        <w:rPr>
          <w:rFonts w:hint="eastAsia" w:ascii="宋体" w:hAnsi="宋体" w:eastAsia="宋体" w:cs="宋体"/>
          <w:color w:val="545454"/>
          <w:kern w:val="0"/>
          <w:sz w:val="32"/>
          <w:szCs w:val="32"/>
          <w:lang w:val="en-US" w:eastAsia="zh-CN"/>
        </w:rPr>
        <w:t>,</w:t>
      </w:r>
      <w:r>
        <w:rPr>
          <w:rFonts w:hint="eastAsia" w:ascii="宋体" w:hAnsi="宋体" w:eastAsia="宋体" w:cs="宋体"/>
          <w:b/>
          <w:color w:val="545454"/>
          <w:kern w:val="0"/>
          <w:sz w:val="32"/>
          <w:szCs w:val="32"/>
        </w:rPr>
        <w:t>发送邮箱的邮件标题注明项目名称。</w:t>
      </w:r>
    </w:p>
    <w:p w14:paraId="6FC32A7C">
      <w:pPr>
        <w:widowControl/>
        <w:spacing w:line="480" w:lineRule="atLeast"/>
        <w:ind w:firstLine="420"/>
        <w:jc w:val="left"/>
        <w:rPr>
          <w:rFonts w:ascii="宋体" w:hAnsi="宋体" w:eastAsia="宋体" w:cs="宋体"/>
          <w:color w:val="545454"/>
          <w:kern w:val="0"/>
          <w:sz w:val="27"/>
          <w:szCs w:val="27"/>
        </w:rPr>
      </w:pPr>
      <w:r>
        <w:rPr>
          <w:rFonts w:hint="eastAsia" w:ascii="宋体" w:hAnsi="宋体" w:eastAsia="宋体" w:cs="宋体"/>
          <w:b/>
          <w:color w:val="545454"/>
          <w:kern w:val="0"/>
          <w:sz w:val="32"/>
          <w:szCs w:val="32"/>
        </w:rPr>
        <w:t>六、报名时间</w:t>
      </w:r>
      <w:r>
        <w:rPr>
          <w:rFonts w:hint="eastAsia" w:ascii="宋体" w:hAnsi="宋体" w:eastAsia="宋体" w:cs="宋体"/>
          <w:color w:val="545454"/>
          <w:kern w:val="0"/>
          <w:sz w:val="32"/>
          <w:szCs w:val="32"/>
        </w:rPr>
        <w:t>： 2026年5月8日至2026年5月11日（节假日除外）</w:t>
      </w:r>
    </w:p>
    <w:p w14:paraId="2CF39271">
      <w:pPr>
        <w:widowControl/>
        <w:spacing w:line="480" w:lineRule="atLeast"/>
        <w:ind w:firstLine="420"/>
        <w:jc w:val="left"/>
        <w:rPr>
          <w:rFonts w:ascii="宋体" w:hAnsi="宋体" w:eastAsia="宋体" w:cs="宋体"/>
          <w:color w:val="545454"/>
          <w:kern w:val="0"/>
          <w:sz w:val="32"/>
          <w:szCs w:val="32"/>
        </w:rPr>
      </w:pPr>
      <w:r>
        <w:rPr>
          <w:rFonts w:hint="eastAsia" w:ascii="宋体" w:hAnsi="宋体" w:eastAsia="宋体" w:cs="宋体"/>
          <w:color w:val="545454"/>
          <w:kern w:val="0"/>
          <w:sz w:val="32"/>
          <w:szCs w:val="32"/>
        </w:rPr>
        <w:t>七、</w:t>
      </w:r>
      <w:r>
        <w:rPr>
          <w:rFonts w:hint="eastAsia" w:ascii="宋体" w:hAnsi="宋体" w:eastAsia="宋体" w:cs="宋体"/>
          <w:b/>
          <w:color w:val="545454"/>
          <w:kern w:val="0"/>
          <w:sz w:val="32"/>
          <w:szCs w:val="32"/>
        </w:rPr>
        <w:t>询价时间</w:t>
      </w:r>
      <w:r>
        <w:rPr>
          <w:rFonts w:hint="eastAsia" w:ascii="宋体" w:hAnsi="宋体" w:eastAsia="宋体" w:cs="宋体"/>
          <w:color w:val="545454"/>
          <w:kern w:val="0"/>
          <w:sz w:val="32"/>
          <w:szCs w:val="32"/>
        </w:rPr>
        <w:t>：2026年5月14日10：00分</w:t>
      </w:r>
      <w:r>
        <w:rPr>
          <w:rFonts w:hint="eastAsia" w:ascii="宋体" w:hAnsi="宋体" w:eastAsia="宋体" w:cs="宋体"/>
          <w:color w:val="545454"/>
          <w:kern w:val="0"/>
          <w:sz w:val="32"/>
          <w:szCs w:val="32"/>
          <w:lang w:val="en-US" w:eastAsia="zh-CN"/>
        </w:rPr>
        <w:t>,</w:t>
      </w:r>
      <w:r>
        <w:rPr>
          <w:rFonts w:hint="eastAsia" w:ascii="宋体" w:hAnsi="宋体" w:eastAsia="宋体" w:cs="宋体"/>
          <w:b/>
          <w:color w:val="545454"/>
          <w:kern w:val="0"/>
          <w:sz w:val="32"/>
          <w:szCs w:val="32"/>
        </w:rPr>
        <w:t>询价地点</w:t>
      </w:r>
      <w:r>
        <w:rPr>
          <w:rFonts w:hint="eastAsia" w:ascii="宋体" w:hAnsi="宋体" w:eastAsia="宋体" w:cs="宋体"/>
          <w:color w:val="545454"/>
          <w:kern w:val="0"/>
          <w:sz w:val="32"/>
          <w:szCs w:val="32"/>
        </w:rPr>
        <w:t>：眉山市彭山区人民医院综合楼5楼接待室</w:t>
      </w:r>
    </w:p>
    <w:p w14:paraId="3BFF2F88">
      <w:pPr>
        <w:widowControl/>
        <w:spacing w:line="480" w:lineRule="atLeast"/>
        <w:ind w:firstLine="643" w:firstLineChars="200"/>
        <w:jc w:val="left"/>
        <w:rPr>
          <w:rFonts w:ascii="宋体" w:hAnsi="宋体" w:eastAsia="宋体" w:cs="宋体"/>
          <w:color w:val="545454"/>
          <w:kern w:val="0"/>
          <w:sz w:val="32"/>
          <w:szCs w:val="32"/>
        </w:rPr>
      </w:pPr>
      <w:r>
        <w:rPr>
          <w:rFonts w:hint="eastAsia" w:ascii="宋体" w:hAnsi="宋体" w:eastAsia="宋体" w:cs="宋体"/>
          <w:b/>
          <w:color w:val="545454"/>
          <w:kern w:val="0"/>
          <w:sz w:val="32"/>
          <w:szCs w:val="32"/>
        </w:rPr>
        <w:t>八、询价资料准备</w:t>
      </w:r>
      <w:r>
        <w:rPr>
          <w:rFonts w:hint="eastAsia" w:ascii="宋体" w:hAnsi="宋体" w:eastAsia="宋体" w:cs="宋体"/>
          <w:color w:val="545454"/>
          <w:kern w:val="0"/>
          <w:sz w:val="32"/>
          <w:szCs w:val="32"/>
        </w:rPr>
        <w:t>（所有资料需加盖公司印章）：</w:t>
      </w:r>
    </w:p>
    <w:p w14:paraId="6FC87BF3">
      <w:pPr>
        <w:widowControl/>
        <w:spacing w:line="480" w:lineRule="atLeast"/>
        <w:jc w:val="left"/>
        <w:rPr>
          <w:rFonts w:ascii="宋体" w:hAnsi="宋体" w:eastAsia="宋体" w:cs="宋体"/>
          <w:color w:val="545454"/>
          <w:kern w:val="0"/>
          <w:sz w:val="32"/>
          <w:szCs w:val="32"/>
        </w:rPr>
      </w:pPr>
      <w:r>
        <w:rPr>
          <w:rFonts w:hint="eastAsia" w:ascii="宋体" w:hAnsi="宋体" w:eastAsia="宋体" w:cs="宋体"/>
          <w:color w:val="545454"/>
          <w:kern w:val="0"/>
          <w:sz w:val="32"/>
          <w:szCs w:val="32"/>
        </w:rPr>
        <w:t>1、</w:t>
      </w:r>
      <w:r>
        <w:rPr>
          <w:rFonts w:hint="eastAsia" w:ascii="宋体" w:hAnsi="宋体" w:eastAsia="宋体" w:cs="宋体"/>
          <w:b/>
          <w:color w:val="545454"/>
          <w:kern w:val="0"/>
          <w:sz w:val="32"/>
          <w:szCs w:val="32"/>
        </w:rPr>
        <w:t>投标文件一份。按照询价评分标准要求提供的相关技术、服务文件资料</w:t>
      </w:r>
      <w:r>
        <w:rPr>
          <w:rFonts w:hint="eastAsia" w:ascii="宋体" w:hAnsi="宋体" w:eastAsia="宋体" w:cs="宋体"/>
          <w:color w:val="545454"/>
          <w:kern w:val="0"/>
          <w:sz w:val="32"/>
          <w:szCs w:val="32"/>
        </w:rPr>
        <w:t>。</w:t>
      </w:r>
    </w:p>
    <w:p w14:paraId="1E4C7A93">
      <w:pPr>
        <w:widowControl/>
        <w:spacing w:line="480" w:lineRule="atLeast"/>
        <w:jc w:val="left"/>
        <w:rPr>
          <w:rFonts w:ascii="宋体" w:hAnsi="宋体" w:eastAsia="宋体" w:cs="宋体"/>
          <w:color w:val="545454"/>
          <w:kern w:val="0"/>
          <w:sz w:val="32"/>
          <w:szCs w:val="32"/>
        </w:rPr>
      </w:pPr>
      <w:r>
        <w:rPr>
          <w:rFonts w:hint="eastAsia" w:ascii="宋体" w:hAnsi="宋体" w:eastAsia="宋体" w:cs="宋体"/>
          <w:color w:val="545454"/>
          <w:kern w:val="0"/>
          <w:sz w:val="32"/>
          <w:szCs w:val="32"/>
        </w:rPr>
        <w:t>2、投标文件需装订成册，用密封袋密封，密封处有公章。</w:t>
      </w:r>
    </w:p>
    <w:p w14:paraId="1961E838">
      <w:pPr>
        <w:widowControl/>
        <w:spacing w:line="480" w:lineRule="atLeast"/>
        <w:jc w:val="left"/>
        <w:rPr>
          <w:rFonts w:ascii="宋体" w:hAnsi="宋体" w:eastAsia="宋体" w:cs="宋体"/>
          <w:color w:val="545454"/>
          <w:kern w:val="0"/>
          <w:sz w:val="32"/>
          <w:szCs w:val="32"/>
        </w:rPr>
      </w:pPr>
      <w:r>
        <w:rPr>
          <w:rFonts w:hint="eastAsia" w:ascii="宋体" w:hAnsi="宋体" w:eastAsia="宋体" w:cs="宋体"/>
          <w:color w:val="545454"/>
          <w:kern w:val="0"/>
          <w:sz w:val="32"/>
          <w:szCs w:val="32"/>
        </w:rPr>
        <w:t>3、其他：本次询价供应商需在2026年</w:t>
      </w:r>
      <w:r>
        <w:rPr>
          <w:rFonts w:hint="eastAsia" w:ascii="宋体" w:hAnsi="宋体" w:eastAsia="宋体" w:cs="宋体"/>
          <w:color w:val="545454"/>
          <w:kern w:val="0"/>
          <w:sz w:val="32"/>
          <w:szCs w:val="32"/>
          <w:lang w:val="en-US" w:eastAsia="zh-CN"/>
        </w:rPr>
        <w:t>5</w:t>
      </w:r>
      <w:r>
        <w:rPr>
          <w:rFonts w:hint="eastAsia" w:ascii="宋体" w:hAnsi="宋体" w:eastAsia="宋体" w:cs="宋体"/>
          <w:color w:val="545454"/>
          <w:kern w:val="0"/>
          <w:sz w:val="32"/>
          <w:szCs w:val="32"/>
        </w:rPr>
        <w:t>月</w:t>
      </w:r>
      <w:r>
        <w:rPr>
          <w:rFonts w:hint="eastAsia" w:ascii="宋体" w:hAnsi="宋体" w:eastAsia="宋体" w:cs="宋体"/>
          <w:color w:val="545454"/>
          <w:kern w:val="0"/>
          <w:sz w:val="32"/>
          <w:szCs w:val="32"/>
          <w:lang w:val="en-US" w:eastAsia="zh-CN"/>
        </w:rPr>
        <w:t>14</w:t>
      </w:r>
      <w:r>
        <w:rPr>
          <w:rFonts w:hint="eastAsia" w:ascii="宋体" w:hAnsi="宋体" w:eastAsia="宋体" w:cs="宋体"/>
          <w:color w:val="545454"/>
          <w:kern w:val="0"/>
          <w:sz w:val="32"/>
          <w:szCs w:val="32"/>
        </w:rPr>
        <w:t>日</w:t>
      </w:r>
      <w:r>
        <w:rPr>
          <w:rFonts w:hint="eastAsia" w:ascii="宋体" w:hAnsi="宋体" w:eastAsia="宋体" w:cs="宋体"/>
          <w:color w:val="545454"/>
          <w:kern w:val="0"/>
          <w:sz w:val="32"/>
          <w:szCs w:val="32"/>
          <w:lang w:val="en-US" w:eastAsia="zh-CN"/>
        </w:rPr>
        <w:t>10</w:t>
      </w:r>
      <w:r>
        <w:rPr>
          <w:rFonts w:hint="eastAsia" w:ascii="宋体" w:hAnsi="宋体" w:eastAsia="宋体" w:cs="宋体"/>
          <w:color w:val="545454"/>
          <w:kern w:val="0"/>
          <w:sz w:val="32"/>
          <w:szCs w:val="32"/>
        </w:rPr>
        <w:t>：00分前递交投标文件，否则，视为放弃投标。</w:t>
      </w:r>
    </w:p>
    <w:p w14:paraId="5204F4E0">
      <w:pPr>
        <w:widowControl/>
        <w:spacing w:line="480" w:lineRule="atLeast"/>
        <w:ind w:firstLine="643" w:firstLineChars="200"/>
        <w:jc w:val="left"/>
        <w:rPr>
          <w:rFonts w:ascii="宋体" w:hAnsi="宋体" w:eastAsia="宋体" w:cs="宋体"/>
          <w:b/>
          <w:color w:val="545454"/>
          <w:kern w:val="0"/>
          <w:sz w:val="32"/>
          <w:szCs w:val="32"/>
        </w:rPr>
      </w:pPr>
      <w:r>
        <w:rPr>
          <w:rFonts w:hint="eastAsia" w:ascii="宋体" w:hAnsi="宋体" w:eastAsia="宋体" w:cs="宋体"/>
          <w:b/>
          <w:color w:val="545454"/>
          <w:kern w:val="0"/>
          <w:sz w:val="32"/>
          <w:szCs w:val="32"/>
        </w:rPr>
        <w:t>为方便各投标人参与本项目投标，本项目接受投标人邮寄（快递）投标文件参与本项目投标（邮寄或快递过程中若有丢失本院概不负责）。投标文件需在2026年</w:t>
      </w:r>
      <w:r>
        <w:rPr>
          <w:rFonts w:hint="eastAsia" w:ascii="宋体" w:hAnsi="宋体" w:eastAsia="宋体" w:cs="宋体"/>
          <w:b/>
          <w:color w:val="545454"/>
          <w:kern w:val="0"/>
          <w:sz w:val="32"/>
          <w:szCs w:val="32"/>
          <w:lang w:val="en-US" w:eastAsia="zh-CN"/>
        </w:rPr>
        <w:t>5</w:t>
      </w:r>
      <w:r>
        <w:rPr>
          <w:rFonts w:hint="eastAsia" w:ascii="宋体" w:hAnsi="宋体" w:eastAsia="宋体" w:cs="宋体"/>
          <w:b/>
          <w:color w:val="545454"/>
          <w:kern w:val="0"/>
          <w:sz w:val="32"/>
          <w:szCs w:val="32"/>
        </w:rPr>
        <w:t>月</w:t>
      </w:r>
      <w:r>
        <w:rPr>
          <w:rFonts w:hint="eastAsia" w:ascii="宋体" w:hAnsi="宋体" w:eastAsia="宋体" w:cs="宋体"/>
          <w:b/>
          <w:color w:val="545454"/>
          <w:kern w:val="0"/>
          <w:sz w:val="32"/>
          <w:szCs w:val="32"/>
          <w:lang w:val="en-US" w:eastAsia="zh-CN"/>
        </w:rPr>
        <w:t>14</w:t>
      </w:r>
      <w:r>
        <w:rPr>
          <w:rFonts w:hint="eastAsia" w:ascii="宋体" w:hAnsi="宋体" w:eastAsia="宋体" w:cs="宋体"/>
          <w:b/>
          <w:color w:val="545454"/>
          <w:kern w:val="0"/>
          <w:sz w:val="32"/>
          <w:szCs w:val="32"/>
        </w:rPr>
        <w:t>日</w:t>
      </w:r>
      <w:r>
        <w:rPr>
          <w:rFonts w:hint="eastAsia" w:ascii="宋体" w:hAnsi="宋体" w:eastAsia="宋体" w:cs="宋体"/>
          <w:b/>
          <w:color w:val="545454"/>
          <w:kern w:val="0"/>
          <w:sz w:val="32"/>
          <w:szCs w:val="32"/>
          <w:lang w:val="en-US" w:eastAsia="zh-CN"/>
        </w:rPr>
        <w:t>10</w:t>
      </w:r>
      <w:r>
        <w:rPr>
          <w:rFonts w:hint="eastAsia" w:ascii="宋体" w:hAnsi="宋体" w:eastAsia="宋体" w:cs="宋体"/>
          <w:b/>
          <w:color w:val="545454"/>
          <w:kern w:val="0"/>
          <w:sz w:val="32"/>
          <w:szCs w:val="32"/>
        </w:rPr>
        <w:t>：00分前送达眉山市彭山区人民医院采供办（以收件时间为准）。</w:t>
      </w:r>
    </w:p>
    <w:p w14:paraId="41B4AA1A">
      <w:pPr>
        <w:widowControl/>
        <w:spacing w:line="480" w:lineRule="atLeast"/>
        <w:ind w:firstLine="640" w:firstLineChars="200"/>
        <w:jc w:val="left"/>
        <w:rPr>
          <w:rFonts w:ascii="宋体" w:hAnsi="宋体" w:eastAsia="宋体" w:cs="宋体"/>
          <w:color w:val="545454"/>
          <w:kern w:val="0"/>
          <w:sz w:val="27"/>
          <w:szCs w:val="27"/>
        </w:rPr>
      </w:pPr>
      <w:r>
        <w:rPr>
          <w:rFonts w:hint="eastAsia" w:ascii="宋体" w:hAnsi="宋体" w:eastAsia="宋体" w:cs="宋体"/>
          <w:color w:val="545454"/>
          <w:kern w:val="0"/>
          <w:sz w:val="32"/>
          <w:szCs w:val="32"/>
        </w:rPr>
        <w:t>九、联系人：龚老师，曾老师</w:t>
      </w:r>
    </w:p>
    <w:p w14:paraId="627ADB0C">
      <w:pPr>
        <w:widowControl/>
        <w:spacing w:line="480" w:lineRule="atLeast"/>
        <w:ind w:firstLine="640" w:firstLineChars="200"/>
        <w:jc w:val="left"/>
        <w:rPr>
          <w:rFonts w:ascii="宋体" w:hAnsi="宋体" w:eastAsia="宋体" w:cs="宋体"/>
          <w:color w:val="545454"/>
          <w:kern w:val="0"/>
          <w:sz w:val="32"/>
          <w:szCs w:val="32"/>
        </w:rPr>
      </w:pPr>
      <w:r>
        <w:rPr>
          <w:rFonts w:hint="eastAsia" w:ascii="宋体" w:hAnsi="宋体" w:eastAsia="宋体" w:cs="宋体"/>
          <w:color w:val="545454"/>
          <w:kern w:val="0"/>
          <w:sz w:val="32"/>
          <w:szCs w:val="32"/>
        </w:rPr>
        <w:t>十、联系电话：028-37613326</w:t>
      </w:r>
    </w:p>
    <w:p w14:paraId="3CCE5BE2">
      <w:pPr>
        <w:widowControl/>
        <w:spacing w:line="480" w:lineRule="atLeast"/>
        <w:ind w:firstLine="640" w:firstLineChars="200"/>
        <w:jc w:val="left"/>
        <w:rPr>
          <w:rFonts w:ascii="宋体" w:hAnsi="宋体" w:eastAsia="宋体" w:cs="宋体"/>
          <w:color w:val="545454"/>
          <w:kern w:val="0"/>
          <w:sz w:val="32"/>
          <w:szCs w:val="32"/>
        </w:rPr>
      </w:pPr>
    </w:p>
    <w:p w14:paraId="5AB2B958">
      <w:pPr>
        <w:widowControl/>
        <w:spacing w:line="480" w:lineRule="atLeast"/>
        <w:ind w:firstLine="640" w:firstLineChars="200"/>
        <w:jc w:val="right"/>
        <w:rPr>
          <w:rFonts w:ascii="宋体" w:hAnsi="宋体" w:eastAsia="宋体" w:cs="宋体"/>
          <w:color w:val="545454"/>
          <w:kern w:val="0"/>
          <w:sz w:val="32"/>
          <w:szCs w:val="32"/>
        </w:rPr>
      </w:pPr>
      <w:r>
        <w:rPr>
          <w:rFonts w:hint="eastAsia" w:ascii="宋体" w:hAnsi="宋体" w:eastAsia="宋体" w:cs="宋体"/>
          <w:color w:val="545454"/>
          <w:kern w:val="0"/>
          <w:sz w:val="32"/>
          <w:szCs w:val="32"/>
        </w:rPr>
        <w:t>眉山市彭山区人民医院（眉山市第三人民医院）</w:t>
      </w:r>
    </w:p>
    <w:p w14:paraId="7A88E962">
      <w:pPr>
        <w:widowControl/>
        <w:spacing w:line="480" w:lineRule="atLeast"/>
        <w:ind w:firstLine="640" w:firstLineChars="200"/>
        <w:jc w:val="right"/>
        <w:rPr>
          <w:rFonts w:ascii="宋体" w:hAnsi="宋体" w:eastAsia="宋体" w:cs="宋体"/>
          <w:color w:val="545454"/>
          <w:kern w:val="0"/>
          <w:sz w:val="32"/>
          <w:szCs w:val="32"/>
        </w:rPr>
      </w:pPr>
      <w:r>
        <w:rPr>
          <w:rFonts w:hint="eastAsia" w:ascii="宋体" w:hAnsi="宋体" w:eastAsia="宋体" w:cs="宋体"/>
          <w:color w:val="545454"/>
          <w:kern w:val="0"/>
          <w:sz w:val="32"/>
          <w:szCs w:val="32"/>
        </w:rPr>
        <w:t>2026年</w:t>
      </w:r>
      <w:r>
        <w:rPr>
          <w:rFonts w:hint="eastAsia" w:ascii="宋体" w:hAnsi="宋体" w:eastAsia="宋体" w:cs="宋体"/>
          <w:color w:val="545454"/>
          <w:kern w:val="0"/>
          <w:sz w:val="32"/>
          <w:szCs w:val="32"/>
          <w:lang w:val="en-US" w:eastAsia="zh-CN"/>
        </w:rPr>
        <w:t>5</w:t>
      </w:r>
      <w:r>
        <w:rPr>
          <w:rFonts w:hint="eastAsia" w:ascii="宋体" w:hAnsi="宋体" w:eastAsia="宋体" w:cs="宋体"/>
          <w:color w:val="545454"/>
          <w:kern w:val="0"/>
          <w:sz w:val="32"/>
          <w:szCs w:val="32"/>
        </w:rPr>
        <w:t>月</w:t>
      </w:r>
      <w:r>
        <w:rPr>
          <w:rFonts w:hint="eastAsia" w:ascii="宋体" w:hAnsi="宋体" w:eastAsia="宋体" w:cs="宋体"/>
          <w:color w:val="545454"/>
          <w:kern w:val="0"/>
          <w:sz w:val="32"/>
          <w:szCs w:val="32"/>
          <w:lang w:val="en-US" w:eastAsia="zh-CN"/>
        </w:rPr>
        <w:t>7</w:t>
      </w:r>
      <w:r>
        <w:rPr>
          <w:rFonts w:hint="eastAsia" w:ascii="宋体" w:hAnsi="宋体" w:eastAsia="宋体" w:cs="宋体"/>
          <w:color w:val="545454"/>
          <w:kern w:val="0"/>
          <w:sz w:val="32"/>
          <w:szCs w:val="32"/>
        </w:rPr>
        <w:t>日</w:t>
      </w:r>
    </w:p>
    <w:p w14:paraId="64F321EE">
      <w:pPr>
        <w:widowControl/>
        <w:spacing w:line="480" w:lineRule="atLeast"/>
        <w:ind w:firstLine="640" w:firstLineChars="200"/>
        <w:jc w:val="right"/>
        <w:rPr>
          <w:rFonts w:ascii="宋体" w:hAnsi="宋体" w:eastAsia="宋体" w:cs="宋体"/>
          <w:color w:val="545454"/>
          <w:kern w:val="0"/>
          <w:sz w:val="32"/>
          <w:szCs w:val="32"/>
        </w:rPr>
      </w:pPr>
    </w:p>
    <w:p w14:paraId="1A3D277A">
      <w:pPr>
        <w:widowControl/>
        <w:spacing w:line="480" w:lineRule="atLeast"/>
        <w:ind w:firstLine="640" w:firstLineChars="200"/>
        <w:jc w:val="right"/>
        <w:rPr>
          <w:rFonts w:ascii="宋体" w:hAnsi="宋体" w:eastAsia="宋体" w:cs="宋体"/>
          <w:color w:val="545454"/>
          <w:kern w:val="0"/>
          <w:sz w:val="32"/>
          <w:szCs w:val="32"/>
        </w:rPr>
      </w:pPr>
    </w:p>
    <w:p w14:paraId="18EF8C98">
      <w:pPr>
        <w:widowControl/>
        <w:jc w:val="left"/>
        <w:rPr>
          <w:rFonts w:ascii="宋体" w:hAnsi="宋体" w:eastAsia="宋体" w:cs="宋体"/>
          <w:color w:val="545454"/>
          <w:kern w:val="0"/>
          <w:sz w:val="32"/>
          <w:szCs w:val="32"/>
        </w:rPr>
      </w:pPr>
      <w:r>
        <w:rPr>
          <w:rFonts w:ascii="宋体" w:hAnsi="宋体" w:eastAsia="宋体" w:cs="宋体"/>
          <w:color w:val="545454"/>
          <w:kern w:val="0"/>
          <w:sz w:val="32"/>
          <w:szCs w:val="32"/>
        </w:rPr>
        <w:br w:type="page"/>
      </w:r>
    </w:p>
    <w:p w14:paraId="44639AA9">
      <w:pPr>
        <w:jc w:val="center"/>
        <w:rPr>
          <w:rFonts w:hint="eastAsia" w:ascii="宋体" w:hAnsi="宋体"/>
          <w:b/>
          <w:sz w:val="36"/>
          <w:szCs w:val="36"/>
          <w:lang w:eastAsia="zh-CN"/>
        </w:rPr>
      </w:pPr>
      <w:r>
        <w:rPr>
          <w:rFonts w:hint="eastAsia" w:ascii="宋体" w:hAnsi="宋体"/>
          <w:b/>
          <w:sz w:val="36"/>
          <w:szCs w:val="36"/>
        </w:rPr>
        <w:t>眉山市彭山区人民医院排队叫号机</w:t>
      </w:r>
      <w:r>
        <w:rPr>
          <w:rFonts w:hint="eastAsia" w:ascii="宋体" w:hAnsi="宋体"/>
          <w:b/>
          <w:sz w:val="36"/>
          <w:szCs w:val="36"/>
          <w:lang w:eastAsia="zh-CN"/>
        </w:rPr>
        <w:t>技术参数</w:t>
      </w:r>
    </w:p>
    <w:p w14:paraId="49E980D9">
      <w:pPr>
        <w:keepNext w:val="0"/>
        <w:keepLines w:val="0"/>
        <w:widowControl w:val="0"/>
        <w:numPr>
          <w:ilvl w:val="0"/>
          <w:numId w:val="1"/>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落地式排队机</w:t>
      </w:r>
      <w:r>
        <w:rPr>
          <w:rFonts w:hint="default" w:ascii="Calibri" w:hAnsi="Calibri" w:eastAsia="仿宋" w:cs="Times New Roman"/>
          <w:kern w:val="2"/>
          <w:sz w:val="24"/>
          <w:szCs w:val="24"/>
          <w:lang w:val="en-US" w:eastAsia="zh-CN" w:bidi="ar"/>
        </w:rPr>
        <w:t>1</w:t>
      </w:r>
      <w:r>
        <w:rPr>
          <w:rFonts w:hint="eastAsia" w:ascii="Calibri" w:hAnsi="Calibri" w:eastAsia="仿宋" w:cs="仿宋"/>
          <w:kern w:val="2"/>
          <w:sz w:val="24"/>
          <w:szCs w:val="24"/>
          <w:lang w:val="en-US" w:eastAsia="zh-CN" w:bidi="ar"/>
        </w:rPr>
        <w:t>台，参数包含但不限于如下：</w:t>
      </w:r>
    </w:p>
    <w:p w14:paraId="1859B521">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 </w:t>
      </w:r>
      <w:r>
        <w:rPr>
          <w:rFonts w:hint="eastAsia" w:ascii="Calibri" w:hAnsi="Calibri" w:eastAsia="仿宋" w:cs="仿宋"/>
          <w:kern w:val="2"/>
          <w:sz w:val="24"/>
          <w:szCs w:val="24"/>
          <w:lang w:val="en-US" w:eastAsia="zh-CN" w:bidi="ar"/>
        </w:rPr>
        <w:t>豪华全钢经金属烤漆机柜、</w:t>
      </w:r>
      <w:r>
        <w:rPr>
          <w:rFonts w:hint="default" w:ascii="Calibri" w:hAnsi="Calibri" w:eastAsia="仿宋" w:cs="Times New Roman"/>
          <w:kern w:val="2"/>
          <w:sz w:val="24"/>
          <w:szCs w:val="24"/>
          <w:lang w:val="en-US" w:eastAsia="zh-CN" w:bidi="ar"/>
        </w:rPr>
        <w:t>19</w:t>
      </w:r>
      <w:r>
        <w:rPr>
          <w:rFonts w:hint="eastAsia" w:ascii="Calibri" w:hAnsi="Calibri" w:eastAsia="仿宋" w:cs="仿宋"/>
          <w:kern w:val="2"/>
          <w:sz w:val="24"/>
          <w:szCs w:val="24"/>
          <w:lang w:val="en-US" w:eastAsia="zh-CN" w:bidi="ar"/>
        </w:rPr>
        <w:t>寸触显屏、电脑主机、打印机、排队机配置</w:t>
      </w:r>
      <w:r>
        <w:rPr>
          <w:rFonts w:hint="default" w:ascii="Calibri" w:hAnsi="Calibri" w:eastAsia="仿宋" w:cs="Times New Roman"/>
          <w:kern w:val="2"/>
          <w:sz w:val="24"/>
          <w:szCs w:val="24"/>
          <w:lang w:val="en-US" w:eastAsia="zh-CN" w:bidi="ar"/>
        </w:rPr>
        <w:t>i3</w:t>
      </w:r>
      <w:r>
        <w:rPr>
          <w:rFonts w:hint="eastAsia" w:ascii="Calibri" w:hAnsi="Calibri" w:eastAsia="仿宋" w:cs="仿宋"/>
          <w:kern w:val="2"/>
          <w:sz w:val="24"/>
          <w:szCs w:val="24"/>
          <w:lang w:val="en-US" w:eastAsia="zh-CN" w:bidi="ar"/>
        </w:rPr>
        <w:t>处理器及以上</w:t>
      </w:r>
      <w:r>
        <w:rPr>
          <w:rFonts w:hint="default" w:ascii="Calibri" w:hAnsi="Calibri" w:eastAsia="仿宋" w:cs="Times New Roman"/>
          <w:kern w:val="2"/>
          <w:sz w:val="24"/>
          <w:szCs w:val="24"/>
          <w:lang w:val="en-US" w:eastAsia="zh-CN" w:bidi="ar"/>
        </w:rPr>
        <w:t>(Windows</w:t>
      </w:r>
      <w:r>
        <w:rPr>
          <w:rFonts w:hint="eastAsia" w:ascii="Calibri" w:hAnsi="Calibri" w:eastAsia="仿宋" w:cs="仿宋"/>
          <w:kern w:val="2"/>
          <w:sz w:val="24"/>
          <w:szCs w:val="24"/>
          <w:lang w:val="en-US" w:eastAsia="zh-CN" w:bidi="ar"/>
        </w:rPr>
        <w:t>操作系统</w:t>
      </w:r>
      <w:r>
        <w:rPr>
          <w:rFonts w:hint="default" w:ascii="Calibri" w:hAnsi="Calibri" w:eastAsia="仿宋" w:cs="Times New Roman"/>
          <w:kern w:val="2"/>
          <w:sz w:val="24"/>
          <w:szCs w:val="24"/>
          <w:lang w:val="en-US" w:eastAsia="zh-CN" w:bidi="ar"/>
        </w:rPr>
        <w:t>)</w:t>
      </w:r>
      <w:r>
        <w:rPr>
          <w:rFonts w:hint="eastAsia" w:ascii="Calibri" w:hAnsi="Calibri" w:eastAsia="仿宋" w:cs="仿宋"/>
          <w:kern w:val="2"/>
          <w:sz w:val="24"/>
          <w:szCs w:val="24"/>
          <w:lang w:val="en-US" w:eastAsia="zh-CN" w:bidi="ar"/>
        </w:rPr>
        <w:t>，</w:t>
      </w:r>
      <w:r>
        <w:rPr>
          <w:rFonts w:hint="default" w:ascii="Calibri" w:hAnsi="Calibri" w:eastAsia="仿宋" w:cs="Times New Roman"/>
          <w:kern w:val="2"/>
          <w:sz w:val="24"/>
          <w:szCs w:val="24"/>
          <w:lang w:val="en-US" w:eastAsia="zh-CN" w:bidi="ar"/>
        </w:rPr>
        <w:t>4G</w:t>
      </w:r>
      <w:r>
        <w:rPr>
          <w:rFonts w:hint="eastAsia" w:ascii="Calibri" w:hAnsi="Calibri" w:eastAsia="仿宋" w:cs="仿宋"/>
          <w:kern w:val="2"/>
          <w:sz w:val="24"/>
          <w:szCs w:val="24"/>
          <w:lang w:val="en-US" w:eastAsia="zh-CN" w:bidi="ar"/>
        </w:rPr>
        <w:t>及以上运行内存，</w:t>
      </w:r>
      <w:r>
        <w:rPr>
          <w:rFonts w:hint="default" w:ascii="Calibri" w:hAnsi="Calibri" w:eastAsia="仿宋" w:cs="Times New Roman"/>
          <w:kern w:val="2"/>
          <w:sz w:val="24"/>
          <w:szCs w:val="24"/>
          <w:lang w:val="en-US" w:eastAsia="zh-CN" w:bidi="ar"/>
        </w:rPr>
        <w:t>128G</w:t>
      </w:r>
      <w:r>
        <w:rPr>
          <w:rFonts w:hint="eastAsia" w:ascii="Calibri" w:hAnsi="Calibri" w:eastAsia="仿宋" w:cs="仿宋"/>
          <w:kern w:val="2"/>
          <w:sz w:val="24"/>
          <w:szCs w:val="24"/>
          <w:lang w:val="en-US" w:eastAsia="zh-CN" w:bidi="ar"/>
        </w:rPr>
        <w:t>及以上固态硬盘。</w:t>
      </w:r>
    </w:p>
    <w:p w14:paraId="4D342E08">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1.2 </w:t>
      </w:r>
      <w:r>
        <w:rPr>
          <w:rFonts w:hint="eastAsia" w:ascii="Calibri" w:hAnsi="Calibri" w:eastAsia="仿宋" w:cs="仿宋"/>
          <w:kern w:val="2"/>
          <w:sz w:val="24"/>
          <w:szCs w:val="24"/>
          <w:lang w:val="en-US" w:eastAsia="zh-CN" w:bidi="ar"/>
        </w:rPr>
        <w:t>软件控制：可软件控制叫号系统、显示系统、语音系统及号票打印。可同时服务</w:t>
      </w:r>
      <w:r>
        <w:rPr>
          <w:rFonts w:hint="default" w:ascii="Calibri" w:hAnsi="Calibri" w:eastAsia="仿宋" w:cs="Times New Roman"/>
          <w:kern w:val="2"/>
          <w:sz w:val="24"/>
          <w:szCs w:val="24"/>
          <w:lang w:val="en-US" w:eastAsia="zh-CN" w:bidi="ar"/>
        </w:rPr>
        <w:t>120</w:t>
      </w:r>
      <w:r>
        <w:rPr>
          <w:rFonts w:hint="eastAsia" w:ascii="Calibri" w:hAnsi="Calibri" w:eastAsia="仿宋" w:cs="仿宋"/>
          <w:kern w:val="2"/>
          <w:sz w:val="24"/>
          <w:szCs w:val="24"/>
          <w:lang w:val="en-US" w:eastAsia="zh-CN" w:bidi="ar"/>
        </w:rPr>
        <w:t>个及以上队列、</w:t>
      </w:r>
      <w:r>
        <w:rPr>
          <w:rFonts w:hint="default" w:ascii="Calibri" w:hAnsi="Calibri" w:eastAsia="仿宋" w:cs="Times New Roman"/>
          <w:kern w:val="2"/>
          <w:sz w:val="24"/>
          <w:szCs w:val="24"/>
          <w:lang w:val="en-US" w:eastAsia="zh-CN" w:bidi="ar"/>
        </w:rPr>
        <w:t>200</w:t>
      </w:r>
      <w:r>
        <w:rPr>
          <w:rFonts w:hint="eastAsia" w:ascii="Calibri" w:hAnsi="Calibri" w:eastAsia="仿宋" w:cs="仿宋"/>
          <w:kern w:val="2"/>
          <w:sz w:val="24"/>
          <w:szCs w:val="24"/>
          <w:lang w:val="en-US" w:eastAsia="zh-CN" w:bidi="ar"/>
        </w:rPr>
        <w:t>个及以上工作窗口。</w:t>
      </w:r>
    </w:p>
    <w:p w14:paraId="50C0F9DB">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1.3 </w:t>
      </w:r>
      <w:r>
        <w:rPr>
          <w:rFonts w:hint="eastAsia" w:ascii="Calibri" w:hAnsi="Calibri" w:eastAsia="仿宋" w:cs="仿宋"/>
          <w:kern w:val="2"/>
          <w:sz w:val="24"/>
          <w:szCs w:val="24"/>
          <w:lang w:val="en-US" w:eastAsia="zh-CN" w:bidi="ar"/>
        </w:rPr>
        <w:t>业务设置：可设置办理业务队列名称及每天上午与下午分别出票数。</w:t>
      </w:r>
    </w:p>
    <w:p w14:paraId="7A22E774">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1.4 </w:t>
      </w:r>
      <w:r>
        <w:rPr>
          <w:rFonts w:hint="eastAsia" w:ascii="Calibri" w:hAnsi="Calibri" w:eastAsia="仿宋" w:cs="仿宋"/>
          <w:kern w:val="2"/>
          <w:sz w:val="24"/>
          <w:szCs w:val="24"/>
          <w:lang w:val="en-US" w:eastAsia="zh-CN" w:bidi="ar"/>
        </w:rPr>
        <w:t>业务办理：可设置各个窗口办理一项或多项业务。</w:t>
      </w:r>
    </w:p>
    <w:p w14:paraId="05EFF026">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1.5 </w:t>
      </w:r>
      <w:r>
        <w:rPr>
          <w:rFonts w:hint="eastAsia" w:ascii="Calibri" w:hAnsi="Calibri" w:eastAsia="仿宋" w:cs="仿宋"/>
          <w:kern w:val="2"/>
          <w:sz w:val="24"/>
          <w:szCs w:val="24"/>
          <w:lang w:val="en-US" w:eastAsia="zh-CN" w:bidi="ar"/>
        </w:rPr>
        <w:t>资料修改：可对每个窗口的相应队列业务资料进行增加、修改、删除。可增减软件中界面的业务队列按钮。</w:t>
      </w:r>
    </w:p>
    <w:p w14:paraId="0E38492F">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1.6 </w:t>
      </w:r>
      <w:r>
        <w:rPr>
          <w:rFonts w:hint="eastAsia" w:ascii="Calibri" w:hAnsi="Calibri" w:eastAsia="仿宋" w:cs="仿宋"/>
          <w:kern w:val="2"/>
          <w:sz w:val="24"/>
          <w:szCs w:val="24"/>
          <w:lang w:val="en-US" w:eastAsia="zh-CN" w:bidi="ar"/>
        </w:rPr>
        <w:t>优先办理：可设置</w:t>
      </w:r>
      <w:r>
        <w:rPr>
          <w:rFonts w:hint="default" w:ascii="Calibri" w:hAnsi="Calibri" w:eastAsia="仿宋" w:cs="Times New Roman"/>
          <w:kern w:val="2"/>
          <w:sz w:val="24"/>
          <w:szCs w:val="24"/>
          <w:lang w:val="en-US" w:eastAsia="zh-CN" w:bidi="ar"/>
        </w:rPr>
        <w:t>VIP</w:t>
      </w:r>
      <w:r>
        <w:rPr>
          <w:rFonts w:hint="eastAsia" w:ascii="Calibri" w:hAnsi="Calibri" w:eastAsia="仿宋" w:cs="仿宋"/>
          <w:kern w:val="2"/>
          <w:sz w:val="24"/>
          <w:szCs w:val="24"/>
          <w:lang w:val="en-US" w:eastAsia="zh-CN" w:bidi="ar"/>
        </w:rPr>
        <w:t>客户和大额客户优先办理服务。</w:t>
      </w:r>
    </w:p>
    <w:p w14:paraId="43B10FED">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1.7 </w:t>
      </w:r>
      <w:r>
        <w:rPr>
          <w:rFonts w:hint="eastAsia" w:ascii="Calibri" w:hAnsi="Calibri" w:eastAsia="仿宋" w:cs="仿宋"/>
          <w:kern w:val="2"/>
          <w:sz w:val="24"/>
          <w:szCs w:val="24"/>
          <w:lang w:val="en-US" w:eastAsia="zh-CN" w:bidi="ar"/>
        </w:rPr>
        <w:t>界面更换：可自定义更换软件界面中的图标队列名称及背景图。</w:t>
      </w:r>
    </w:p>
    <w:p w14:paraId="22B15D60">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1.8 </w:t>
      </w:r>
      <w:r>
        <w:rPr>
          <w:rFonts w:hint="eastAsia" w:ascii="Calibri" w:hAnsi="Calibri" w:eastAsia="仿宋" w:cs="仿宋"/>
          <w:kern w:val="2"/>
          <w:sz w:val="24"/>
          <w:szCs w:val="24"/>
          <w:lang w:val="en-US" w:eastAsia="zh-CN" w:bidi="ar"/>
        </w:rPr>
        <w:t>号票打印：可热敏行式打印，打印号票清晰，号票内容可以自定义编辑。</w:t>
      </w:r>
    </w:p>
    <w:p w14:paraId="4E20EB25">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1.9 </w:t>
      </w:r>
      <w:r>
        <w:rPr>
          <w:rFonts w:hint="eastAsia" w:ascii="Calibri" w:hAnsi="Calibri" w:eastAsia="仿宋" w:cs="仿宋"/>
          <w:kern w:val="2"/>
          <w:sz w:val="24"/>
          <w:szCs w:val="24"/>
          <w:lang w:val="en-US" w:eastAsia="zh-CN" w:bidi="ar"/>
        </w:rPr>
        <w:t>智能叫号：可按队列顺序或抽取号码先后顺序进行呼叫。</w:t>
      </w:r>
    </w:p>
    <w:p w14:paraId="67F45FFA">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1.10 </w:t>
      </w:r>
      <w:r>
        <w:rPr>
          <w:rFonts w:hint="eastAsia" w:ascii="Calibri" w:hAnsi="Calibri" w:eastAsia="仿宋" w:cs="仿宋"/>
          <w:kern w:val="2"/>
          <w:sz w:val="24"/>
          <w:szCs w:val="24"/>
          <w:lang w:val="en-US" w:eastAsia="zh-CN" w:bidi="ar"/>
        </w:rPr>
        <w:t>出票选择：需要提供可触摸或</w:t>
      </w:r>
      <w:r>
        <w:rPr>
          <w:rFonts w:hint="default" w:ascii="Calibri" w:hAnsi="Calibri" w:eastAsia="仿宋" w:cs="Times New Roman"/>
          <w:kern w:val="2"/>
          <w:sz w:val="24"/>
          <w:szCs w:val="24"/>
          <w:lang w:val="en-US" w:eastAsia="zh-CN" w:bidi="ar"/>
        </w:rPr>
        <w:t>VIP</w:t>
      </w:r>
      <w:r>
        <w:rPr>
          <w:rFonts w:hint="eastAsia" w:ascii="Calibri" w:hAnsi="Calibri" w:eastAsia="仿宋" w:cs="仿宋"/>
          <w:kern w:val="2"/>
          <w:sz w:val="24"/>
          <w:szCs w:val="24"/>
          <w:lang w:val="en-US" w:eastAsia="zh-CN" w:bidi="ar"/>
        </w:rPr>
        <w:t>卡感应出票功能。</w:t>
      </w:r>
    </w:p>
    <w:p w14:paraId="793AA56E">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1.11 </w:t>
      </w:r>
      <w:r>
        <w:rPr>
          <w:rFonts w:hint="eastAsia" w:ascii="Calibri" w:hAnsi="Calibri" w:eastAsia="仿宋" w:cs="仿宋"/>
          <w:kern w:val="2"/>
          <w:sz w:val="24"/>
          <w:szCs w:val="24"/>
          <w:lang w:val="en-US" w:eastAsia="zh-CN" w:bidi="ar"/>
        </w:rPr>
        <w:t>语音选择：有</w:t>
      </w:r>
      <w:r>
        <w:rPr>
          <w:rFonts w:hint="default" w:ascii="Calibri" w:hAnsi="Calibri" w:eastAsia="仿宋" w:cs="Times New Roman"/>
          <w:kern w:val="2"/>
          <w:sz w:val="24"/>
          <w:szCs w:val="24"/>
          <w:lang w:val="en-US" w:eastAsia="zh-CN" w:bidi="ar"/>
        </w:rPr>
        <w:t>2</w:t>
      </w:r>
      <w:r>
        <w:rPr>
          <w:rFonts w:hint="eastAsia" w:ascii="Calibri" w:hAnsi="Calibri" w:eastAsia="仿宋" w:cs="仿宋"/>
          <w:kern w:val="2"/>
          <w:sz w:val="24"/>
          <w:szCs w:val="24"/>
          <w:lang w:val="en-US" w:eastAsia="zh-CN" w:bidi="ar"/>
        </w:rPr>
        <w:t>种语音类型供选择使用。语音模块有中文、英文选择。</w:t>
      </w:r>
    </w:p>
    <w:p w14:paraId="2580A318">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1.12 </w:t>
      </w:r>
      <w:r>
        <w:rPr>
          <w:rFonts w:hint="eastAsia" w:ascii="Calibri" w:hAnsi="Calibri" w:eastAsia="仿宋" w:cs="仿宋"/>
          <w:kern w:val="2"/>
          <w:sz w:val="24"/>
          <w:szCs w:val="24"/>
          <w:lang w:val="en-US" w:eastAsia="zh-CN" w:bidi="ar"/>
        </w:rPr>
        <w:t>报表统计：可自动生成统计报表、供查询、打印。</w:t>
      </w:r>
    </w:p>
    <w:p w14:paraId="37DA4402">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1.13 </w:t>
      </w:r>
      <w:r>
        <w:rPr>
          <w:rFonts w:hint="eastAsia" w:ascii="Calibri" w:hAnsi="Calibri" w:eastAsia="仿宋" w:cs="仿宋"/>
          <w:kern w:val="2"/>
          <w:sz w:val="24"/>
          <w:szCs w:val="24"/>
          <w:lang w:val="en-US" w:eastAsia="zh-CN" w:bidi="ar"/>
        </w:rPr>
        <w:t>缺纸提示：缺打印纸时，可语音播报：“请检查打印纸”。</w:t>
      </w:r>
    </w:p>
    <w:p w14:paraId="1373232B">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1.14 </w:t>
      </w:r>
      <w:r>
        <w:rPr>
          <w:rFonts w:hint="eastAsia" w:ascii="Calibri" w:hAnsi="Calibri" w:eastAsia="仿宋" w:cs="仿宋"/>
          <w:kern w:val="2"/>
          <w:sz w:val="24"/>
          <w:szCs w:val="24"/>
          <w:lang w:val="en-US" w:eastAsia="zh-CN" w:bidi="ar"/>
        </w:rPr>
        <w:t>停电资料保护：可不受突发的停电情况保留排队数据。</w:t>
      </w:r>
    </w:p>
    <w:p w14:paraId="4A103B7C">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1.15 </w:t>
      </w:r>
      <w:r>
        <w:rPr>
          <w:rFonts w:hint="eastAsia" w:ascii="Calibri" w:hAnsi="Calibri" w:eastAsia="仿宋" w:cs="仿宋"/>
          <w:kern w:val="2"/>
          <w:sz w:val="24"/>
          <w:szCs w:val="24"/>
          <w:lang w:val="en-US" w:eastAsia="zh-CN" w:bidi="ar"/>
        </w:rPr>
        <w:t>打印机接口类型：</w:t>
      </w:r>
      <w:r>
        <w:rPr>
          <w:rFonts w:hint="default" w:ascii="Calibri" w:hAnsi="Calibri" w:eastAsia="仿宋" w:cs="Times New Roman"/>
          <w:kern w:val="2"/>
          <w:sz w:val="24"/>
          <w:szCs w:val="24"/>
          <w:lang w:val="en-US" w:eastAsia="zh-CN" w:bidi="ar"/>
        </w:rPr>
        <w:t>USB</w:t>
      </w:r>
      <w:r>
        <w:rPr>
          <w:rFonts w:hint="eastAsia" w:ascii="Calibri" w:hAnsi="Calibri" w:eastAsia="仿宋" w:cs="仿宋"/>
          <w:kern w:val="2"/>
          <w:sz w:val="24"/>
          <w:szCs w:val="24"/>
          <w:lang w:val="en-US" w:eastAsia="zh-CN" w:bidi="ar"/>
        </w:rPr>
        <w:t>接口；有效打印宽度：</w:t>
      </w:r>
      <w:r>
        <w:rPr>
          <w:rFonts w:hint="default" w:ascii="Calibri" w:hAnsi="Calibri" w:eastAsia="仿宋" w:cs="Times New Roman"/>
          <w:kern w:val="2"/>
          <w:sz w:val="24"/>
          <w:szCs w:val="24"/>
          <w:lang w:val="en-US" w:eastAsia="zh-CN" w:bidi="ar"/>
        </w:rPr>
        <w:t>72m</w:t>
      </w:r>
      <w:r>
        <w:rPr>
          <w:rFonts w:hint="eastAsia" w:ascii="Calibri" w:hAnsi="Calibri" w:eastAsia="仿宋" w:cs="仿宋"/>
          <w:kern w:val="2"/>
          <w:sz w:val="24"/>
          <w:szCs w:val="24"/>
          <w:lang w:val="en-US" w:eastAsia="zh-CN" w:bidi="ar"/>
        </w:rPr>
        <w:t>；自动切纸</w:t>
      </w:r>
      <w:r>
        <w:rPr>
          <w:rFonts w:hint="default" w:ascii="Calibri" w:hAnsi="Calibri" w:eastAsia="仿宋" w:cs="Times New Roman"/>
          <w:kern w:val="2"/>
          <w:sz w:val="24"/>
          <w:szCs w:val="24"/>
          <w:lang w:val="en-US" w:eastAsia="zh-CN" w:bidi="ar"/>
        </w:rPr>
        <w:t>/</w:t>
      </w:r>
      <w:r>
        <w:rPr>
          <w:rFonts w:hint="eastAsia" w:ascii="Calibri" w:hAnsi="Calibri" w:eastAsia="仿宋" w:cs="仿宋"/>
          <w:kern w:val="2"/>
          <w:sz w:val="24"/>
          <w:szCs w:val="24"/>
          <w:lang w:val="en-US" w:eastAsia="zh-CN" w:bidi="ar"/>
        </w:rPr>
        <w:t>切纸刀：</w:t>
      </w:r>
      <w:r>
        <w:rPr>
          <w:rFonts w:hint="default" w:ascii="Calibri" w:hAnsi="Calibri" w:eastAsia="仿宋" w:cs="Times New Roman"/>
          <w:kern w:val="2"/>
          <w:sz w:val="24"/>
          <w:szCs w:val="24"/>
          <w:lang w:val="en-US" w:eastAsia="zh-CN" w:bidi="ar"/>
        </w:rPr>
        <w:t>150</w:t>
      </w:r>
      <w:r>
        <w:rPr>
          <w:rFonts w:hint="eastAsia" w:ascii="Calibri" w:hAnsi="Calibri" w:eastAsia="仿宋" w:cs="仿宋"/>
          <w:kern w:val="2"/>
          <w:sz w:val="24"/>
          <w:szCs w:val="24"/>
          <w:lang w:val="en-US" w:eastAsia="zh-CN" w:bidi="ar"/>
        </w:rPr>
        <w:t>万刀；打印速度：</w:t>
      </w:r>
      <w:r>
        <w:rPr>
          <w:rFonts w:hint="default" w:ascii="Calibri" w:hAnsi="Calibri" w:eastAsia="仿宋" w:cs="Times New Roman"/>
          <w:kern w:val="2"/>
          <w:sz w:val="24"/>
          <w:szCs w:val="24"/>
          <w:lang w:val="en-US" w:eastAsia="zh-CN" w:bidi="ar"/>
        </w:rPr>
        <w:t>250mm/S</w:t>
      </w:r>
      <w:r>
        <w:rPr>
          <w:rFonts w:hint="eastAsia" w:ascii="Calibri" w:hAnsi="Calibri" w:eastAsia="仿宋" w:cs="仿宋"/>
          <w:kern w:val="2"/>
          <w:sz w:val="24"/>
          <w:szCs w:val="24"/>
          <w:lang w:val="en-US" w:eastAsia="zh-CN" w:bidi="ar"/>
        </w:rPr>
        <w:t>；打印分辨率：</w:t>
      </w:r>
      <w:r>
        <w:rPr>
          <w:rFonts w:hint="default" w:ascii="Calibri" w:hAnsi="Calibri" w:eastAsia="仿宋" w:cs="Times New Roman"/>
          <w:kern w:val="2"/>
          <w:sz w:val="24"/>
          <w:szCs w:val="24"/>
          <w:lang w:val="en-US" w:eastAsia="zh-CN" w:bidi="ar"/>
        </w:rPr>
        <w:t>203DPI</w:t>
      </w:r>
      <w:r>
        <w:rPr>
          <w:rFonts w:hint="eastAsia" w:ascii="Calibri" w:hAnsi="Calibri" w:eastAsia="仿宋" w:cs="仿宋"/>
          <w:kern w:val="2"/>
          <w:sz w:val="24"/>
          <w:szCs w:val="24"/>
          <w:lang w:val="en-US" w:eastAsia="zh-CN" w:bidi="ar"/>
        </w:rPr>
        <w:t>；打印头可靠性</w:t>
      </w:r>
      <w:r>
        <w:rPr>
          <w:rFonts w:hint="default" w:ascii="Calibri" w:hAnsi="Calibri" w:eastAsia="仿宋" w:cs="Times New Roman"/>
          <w:kern w:val="2"/>
          <w:sz w:val="24"/>
          <w:szCs w:val="24"/>
          <w:lang w:val="en-US" w:eastAsia="zh-CN" w:bidi="ar"/>
        </w:rPr>
        <w:t xml:space="preserve"> </w:t>
      </w:r>
      <w:r>
        <w:rPr>
          <w:rFonts w:hint="eastAsia" w:ascii="Calibri" w:hAnsi="Calibri" w:eastAsia="仿宋" w:cs="仿宋"/>
          <w:kern w:val="2"/>
          <w:sz w:val="24"/>
          <w:szCs w:val="24"/>
          <w:lang w:val="en-US" w:eastAsia="zh-CN" w:bidi="ar"/>
        </w:rPr>
        <w:t>大于等于</w:t>
      </w:r>
      <w:r>
        <w:rPr>
          <w:rFonts w:hint="default" w:ascii="Calibri" w:hAnsi="Calibri" w:eastAsia="仿宋" w:cs="Times New Roman"/>
          <w:kern w:val="2"/>
          <w:sz w:val="24"/>
          <w:szCs w:val="24"/>
          <w:lang w:val="en-US" w:eastAsia="zh-CN" w:bidi="ar"/>
        </w:rPr>
        <w:t>60</w:t>
      </w:r>
      <w:r>
        <w:rPr>
          <w:rFonts w:hint="eastAsia" w:ascii="Calibri" w:hAnsi="Calibri" w:eastAsia="仿宋" w:cs="仿宋"/>
          <w:kern w:val="2"/>
          <w:sz w:val="24"/>
          <w:szCs w:val="24"/>
          <w:lang w:val="en-US" w:eastAsia="zh-CN" w:bidi="ar"/>
        </w:rPr>
        <w:t>万次；热敏头</w:t>
      </w:r>
      <w:r>
        <w:rPr>
          <w:rFonts w:hint="default" w:ascii="Calibri" w:hAnsi="Calibri" w:eastAsia="仿宋" w:cs="Times New Roman"/>
          <w:kern w:val="2"/>
          <w:sz w:val="24"/>
          <w:szCs w:val="24"/>
          <w:lang w:val="en-US" w:eastAsia="zh-CN" w:bidi="ar"/>
        </w:rPr>
        <w:t>5.01A(26.4V/128</w:t>
      </w:r>
      <w:r>
        <w:rPr>
          <w:rFonts w:hint="eastAsia" w:ascii="Calibri" w:hAnsi="Calibri" w:eastAsia="仿宋" w:cs="仿宋"/>
          <w:kern w:val="2"/>
          <w:sz w:val="24"/>
          <w:szCs w:val="24"/>
          <w:lang w:val="en-US" w:eastAsia="zh-CN" w:bidi="ar"/>
        </w:rPr>
        <w:t>点</w:t>
      </w:r>
      <w:r>
        <w:rPr>
          <w:rFonts w:hint="default" w:ascii="Calibri" w:hAnsi="Calibri" w:eastAsia="仿宋" w:cs="Times New Roman"/>
          <w:kern w:val="2"/>
          <w:sz w:val="24"/>
          <w:szCs w:val="24"/>
          <w:lang w:val="en-US" w:eastAsia="zh-CN" w:bidi="ar"/>
        </w:rPr>
        <w:t>)</w:t>
      </w:r>
      <w:r>
        <w:rPr>
          <w:rFonts w:hint="eastAsia" w:ascii="Calibri" w:hAnsi="Calibri" w:eastAsia="仿宋" w:cs="仿宋"/>
          <w:kern w:val="2"/>
          <w:sz w:val="24"/>
          <w:szCs w:val="24"/>
          <w:lang w:val="en-US" w:eastAsia="zh-CN" w:bidi="ar"/>
        </w:rPr>
        <w:t>；进纸方式：易装纸结构；切刀频率：</w:t>
      </w:r>
      <w:r>
        <w:rPr>
          <w:rFonts w:hint="default" w:ascii="Calibri" w:hAnsi="Calibri" w:eastAsia="仿宋" w:cs="Times New Roman"/>
          <w:kern w:val="2"/>
          <w:sz w:val="24"/>
          <w:szCs w:val="24"/>
          <w:lang w:val="en-US" w:eastAsia="zh-CN" w:bidi="ar"/>
        </w:rPr>
        <w:t>60</w:t>
      </w:r>
      <w:r>
        <w:rPr>
          <w:rFonts w:hint="eastAsia" w:ascii="Calibri" w:hAnsi="Calibri" w:eastAsia="仿宋" w:cs="仿宋"/>
          <w:kern w:val="2"/>
          <w:sz w:val="24"/>
          <w:szCs w:val="24"/>
          <w:lang w:val="en-US" w:eastAsia="zh-CN" w:bidi="ar"/>
        </w:rPr>
        <w:t>次</w:t>
      </w:r>
      <w:r>
        <w:rPr>
          <w:rFonts w:hint="default" w:ascii="Calibri" w:hAnsi="Calibri" w:eastAsia="仿宋" w:cs="Times New Roman"/>
          <w:kern w:val="2"/>
          <w:sz w:val="24"/>
          <w:szCs w:val="24"/>
          <w:lang w:val="en-US" w:eastAsia="zh-CN" w:bidi="ar"/>
        </w:rPr>
        <w:t>/</w:t>
      </w:r>
      <w:r>
        <w:rPr>
          <w:rFonts w:hint="eastAsia" w:ascii="Calibri" w:hAnsi="Calibri" w:eastAsia="仿宋" w:cs="仿宋"/>
          <w:kern w:val="2"/>
          <w:sz w:val="24"/>
          <w:szCs w:val="24"/>
          <w:lang w:val="en-US" w:eastAsia="zh-CN" w:bidi="ar"/>
        </w:rPr>
        <w:t>分钟；尺寸：</w:t>
      </w:r>
      <w:r>
        <w:rPr>
          <w:rFonts w:hint="default" w:ascii="Calibri" w:hAnsi="Calibri" w:eastAsia="仿宋" w:cs="Times New Roman"/>
          <w:kern w:val="2"/>
          <w:sz w:val="24"/>
          <w:szCs w:val="24"/>
          <w:lang w:val="en-US" w:eastAsia="zh-CN" w:bidi="ar"/>
        </w:rPr>
        <w:t>191</w:t>
      </w:r>
      <w:r>
        <w:rPr>
          <w:rFonts w:hint="eastAsia" w:ascii="Calibri" w:hAnsi="Calibri" w:eastAsia="仿宋" w:cs="仿宋"/>
          <w:kern w:val="2"/>
          <w:sz w:val="24"/>
          <w:szCs w:val="24"/>
          <w:lang w:val="en-US" w:eastAsia="zh-CN" w:bidi="ar"/>
        </w:rPr>
        <w:t>×</w:t>
      </w:r>
      <w:r>
        <w:rPr>
          <w:rFonts w:hint="default" w:ascii="Calibri" w:hAnsi="Calibri" w:eastAsia="仿宋" w:cs="Times New Roman"/>
          <w:kern w:val="2"/>
          <w:sz w:val="24"/>
          <w:szCs w:val="24"/>
          <w:lang w:val="en-US" w:eastAsia="zh-CN" w:bidi="ar"/>
        </w:rPr>
        <w:t>140</w:t>
      </w:r>
      <w:r>
        <w:rPr>
          <w:rFonts w:hint="eastAsia" w:ascii="Calibri" w:hAnsi="Calibri" w:eastAsia="仿宋" w:cs="仿宋"/>
          <w:kern w:val="2"/>
          <w:sz w:val="24"/>
          <w:szCs w:val="24"/>
          <w:lang w:val="en-US" w:eastAsia="zh-CN" w:bidi="ar"/>
        </w:rPr>
        <w:t>×</w:t>
      </w:r>
      <w:r>
        <w:rPr>
          <w:rFonts w:hint="default" w:ascii="Calibri" w:hAnsi="Calibri" w:eastAsia="仿宋" w:cs="Times New Roman"/>
          <w:kern w:val="2"/>
          <w:sz w:val="24"/>
          <w:szCs w:val="24"/>
          <w:lang w:val="en-US" w:eastAsia="zh-CN" w:bidi="ar"/>
        </w:rPr>
        <w:t>143mm(L*W*H)</w:t>
      </w:r>
      <w:r>
        <w:rPr>
          <w:rFonts w:hint="eastAsia" w:ascii="Calibri" w:hAnsi="Calibri" w:eastAsia="仿宋" w:cs="仿宋"/>
          <w:kern w:val="2"/>
          <w:sz w:val="24"/>
          <w:szCs w:val="24"/>
          <w:lang w:val="en-US" w:eastAsia="zh-CN" w:bidi="ar"/>
        </w:rPr>
        <w:t>；打印机头寿命大于等于</w:t>
      </w:r>
      <w:r>
        <w:rPr>
          <w:rFonts w:hint="default" w:ascii="Calibri" w:hAnsi="Calibri" w:eastAsia="仿宋" w:cs="Times New Roman"/>
          <w:kern w:val="2"/>
          <w:sz w:val="24"/>
          <w:szCs w:val="24"/>
          <w:lang w:val="en-US" w:eastAsia="zh-CN" w:bidi="ar"/>
        </w:rPr>
        <w:t>100KM</w:t>
      </w:r>
      <w:r>
        <w:rPr>
          <w:rFonts w:hint="eastAsia" w:ascii="Calibri" w:hAnsi="Calibri" w:eastAsia="仿宋" w:cs="仿宋"/>
          <w:kern w:val="2"/>
          <w:sz w:val="24"/>
          <w:szCs w:val="24"/>
          <w:lang w:val="en-US" w:eastAsia="zh-CN" w:bidi="ar"/>
        </w:rPr>
        <w:t>含电源；主要用于电脑取号台式打印时使用（该打印机已接入排队系统</w:t>
      </w:r>
      <w:r>
        <w:rPr>
          <w:rFonts w:hint="default" w:ascii="Calibri" w:hAnsi="Calibri" w:eastAsia="仿宋" w:cs="Times New Roman"/>
          <w:kern w:val="2"/>
          <w:sz w:val="24"/>
          <w:szCs w:val="24"/>
          <w:lang w:val="en-US" w:eastAsia="zh-CN" w:bidi="ar"/>
        </w:rPr>
        <w:t xml:space="preserve">) </w:t>
      </w:r>
      <w:r>
        <w:rPr>
          <w:rFonts w:hint="eastAsia" w:ascii="Calibri" w:hAnsi="Calibri" w:eastAsia="仿宋" w:cs="仿宋"/>
          <w:kern w:val="2"/>
          <w:sz w:val="24"/>
          <w:szCs w:val="24"/>
          <w:lang w:val="en-US" w:eastAsia="zh-CN" w:bidi="ar"/>
        </w:rPr>
        <w:t>。</w:t>
      </w:r>
    </w:p>
    <w:p w14:paraId="3D3846FE">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*1.16 </w:t>
      </w:r>
      <w:r>
        <w:rPr>
          <w:rFonts w:hint="eastAsia" w:ascii="Calibri" w:hAnsi="Calibri" w:eastAsia="仿宋" w:cs="仿宋"/>
          <w:kern w:val="2"/>
          <w:sz w:val="24"/>
          <w:szCs w:val="24"/>
          <w:lang w:val="en-US" w:eastAsia="zh-CN" w:bidi="ar"/>
        </w:rPr>
        <w:t>提供网络安全防护功能，包含但不限于：配备独立的安全防护硬件；内存</w:t>
      </w:r>
      <w:r>
        <w:rPr>
          <w:rFonts w:hint="default" w:ascii="Calibri" w:hAnsi="Calibri" w:eastAsia="仿宋" w:cs="Times New Roman"/>
          <w:kern w:val="2"/>
          <w:sz w:val="24"/>
          <w:szCs w:val="24"/>
          <w:lang w:val="en-US" w:eastAsia="zh-CN" w:bidi="ar"/>
        </w:rPr>
        <w:t>DDR3</w:t>
      </w:r>
      <w:r>
        <w:rPr>
          <w:rFonts w:hint="eastAsia" w:ascii="Calibri" w:hAnsi="Calibri" w:eastAsia="仿宋" w:cs="仿宋"/>
          <w:kern w:val="2"/>
          <w:sz w:val="24"/>
          <w:szCs w:val="24"/>
          <w:lang w:val="en-US" w:eastAsia="zh-CN" w:bidi="ar"/>
        </w:rPr>
        <w:t>：</w:t>
      </w:r>
      <w:r>
        <w:rPr>
          <w:rFonts w:hint="default" w:ascii="Calibri" w:hAnsi="Calibri" w:eastAsia="仿宋" w:cs="Times New Roman"/>
          <w:kern w:val="2"/>
          <w:sz w:val="24"/>
          <w:szCs w:val="24"/>
          <w:lang w:val="en-US" w:eastAsia="zh-CN" w:bidi="ar"/>
        </w:rPr>
        <w:t>256MB</w:t>
      </w:r>
      <w:r>
        <w:rPr>
          <w:rFonts w:hint="eastAsia" w:ascii="Calibri" w:hAnsi="Calibri" w:eastAsia="仿宋" w:cs="仿宋"/>
          <w:kern w:val="2"/>
          <w:sz w:val="24"/>
          <w:szCs w:val="24"/>
          <w:lang w:val="en-US" w:eastAsia="zh-CN" w:bidi="ar"/>
        </w:rPr>
        <w:t>及以上；</w:t>
      </w:r>
      <w:r>
        <w:rPr>
          <w:rFonts w:hint="default" w:ascii="Calibri" w:hAnsi="Calibri" w:eastAsia="仿宋" w:cs="Times New Roman"/>
          <w:kern w:val="2"/>
          <w:sz w:val="24"/>
          <w:szCs w:val="24"/>
          <w:lang w:val="en-US" w:eastAsia="zh-CN" w:bidi="ar"/>
        </w:rPr>
        <w:t>Flash</w:t>
      </w:r>
      <w:r>
        <w:rPr>
          <w:rFonts w:hint="eastAsia" w:ascii="Calibri" w:hAnsi="Calibri" w:eastAsia="仿宋" w:cs="仿宋"/>
          <w:kern w:val="2"/>
          <w:sz w:val="24"/>
          <w:szCs w:val="24"/>
          <w:lang w:val="en-US" w:eastAsia="zh-CN" w:bidi="ar"/>
        </w:rPr>
        <w:t>：</w:t>
      </w:r>
      <w:r>
        <w:rPr>
          <w:rFonts w:hint="default" w:ascii="Calibri" w:hAnsi="Calibri" w:eastAsia="仿宋" w:cs="Times New Roman"/>
          <w:kern w:val="2"/>
          <w:sz w:val="24"/>
          <w:szCs w:val="24"/>
          <w:lang w:val="en-US" w:eastAsia="zh-CN" w:bidi="ar"/>
        </w:rPr>
        <w:t>16MB</w:t>
      </w:r>
      <w:r>
        <w:rPr>
          <w:rFonts w:hint="eastAsia" w:ascii="Calibri" w:hAnsi="Calibri" w:eastAsia="仿宋" w:cs="仿宋"/>
          <w:kern w:val="2"/>
          <w:sz w:val="24"/>
          <w:szCs w:val="24"/>
          <w:lang w:val="en-US" w:eastAsia="zh-CN" w:bidi="ar"/>
        </w:rPr>
        <w:t>及以上；</w:t>
      </w:r>
    </w:p>
    <w:p w14:paraId="7E5D4D4B">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1.16.1 </w:t>
      </w:r>
      <w:r>
        <w:rPr>
          <w:rFonts w:hint="eastAsia" w:ascii="Calibri" w:hAnsi="Calibri" w:eastAsia="仿宋" w:cs="仿宋"/>
          <w:kern w:val="2"/>
          <w:sz w:val="24"/>
          <w:szCs w:val="24"/>
          <w:lang w:val="en-US" w:eastAsia="zh-CN" w:bidi="ar"/>
        </w:rPr>
        <w:t>提供访问控制功能：基于网络五元组的细粒度访问控制，可实现黑、白、灰三类名单过滤，对风险行为进行识别、告警、阻拦，有效过滤非法访问，实现精准的点对点安全防护。</w:t>
      </w:r>
    </w:p>
    <w:p w14:paraId="022B2018">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1.16.2 </w:t>
      </w:r>
      <w:r>
        <w:rPr>
          <w:rFonts w:hint="eastAsia" w:ascii="Calibri" w:hAnsi="Calibri" w:eastAsia="仿宋" w:cs="仿宋"/>
          <w:kern w:val="2"/>
          <w:sz w:val="24"/>
          <w:szCs w:val="24"/>
          <w:lang w:val="en-US" w:eastAsia="zh-CN" w:bidi="ar"/>
        </w:rPr>
        <w:t>提供</w:t>
      </w:r>
      <w:r>
        <w:rPr>
          <w:rFonts w:hint="default" w:ascii="Calibri" w:hAnsi="Calibri" w:eastAsia="仿宋" w:cs="Times New Roman"/>
          <w:kern w:val="2"/>
          <w:sz w:val="24"/>
          <w:szCs w:val="24"/>
          <w:lang w:val="en-US" w:eastAsia="zh-CN" w:bidi="ar"/>
        </w:rPr>
        <w:t>ARP</w:t>
      </w:r>
      <w:r>
        <w:rPr>
          <w:rFonts w:hint="eastAsia" w:ascii="Calibri" w:hAnsi="Calibri" w:eastAsia="仿宋" w:cs="仿宋"/>
          <w:kern w:val="2"/>
          <w:sz w:val="24"/>
          <w:szCs w:val="24"/>
          <w:lang w:val="en-US" w:eastAsia="zh-CN" w:bidi="ar"/>
        </w:rPr>
        <w:t>防护功能：主动学习被保护设备网络行为习惯，生成</w:t>
      </w:r>
      <w:r>
        <w:rPr>
          <w:rFonts w:hint="default" w:ascii="Calibri" w:hAnsi="Calibri" w:eastAsia="仿宋" w:cs="Times New Roman"/>
          <w:kern w:val="2"/>
          <w:sz w:val="24"/>
          <w:szCs w:val="24"/>
          <w:lang w:val="en-US" w:eastAsia="zh-CN" w:bidi="ar"/>
        </w:rPr>
        <w:t xml:space="preserve"> ARP </w:t>
      </w:r>
      <w:r>
        <w:rPr>
          <w:rFonts w:hint="eastAsia" w:ascii="Calibri" w:hAnsi="Calibri" w:eastAsia="仿宋" w:cs="仿宋"/>
          <w:kern w:val="2"/>
          <w:sz w:val="24"/>
          <w:szCs w:val="24"/>
          <w:lang w:val="en-US" w:eastAsia="zh-CN" w:bidi="ar"/>
        </w:rPr>
        <w:t>防护策略。自动发现</w:t>
      </w:r>
      <w:r>
        <w:rPr>
          <w:rFonts w:hint="default" w:ascii="Calibri" w:hAnsi="Calibri" w:eastAsia="仿宋" w:cs="Times New Roman"/>
          <w:kern w:val="2"/>
          <w:sz w:val="24"/>
          <w:szCs w:val="24"/>
          <w:lang w:val="en-US" w:eastAsia="zh-CN" w:bidi="ar"/>
        </w:rPr>
        <w:t xml:space="preserve"> ARP </w:t>
      </w:r>
      <w:r>
        <w:rPr>
          <w:rFonts w:hint="eastAsia" w:ascii="Calibri" w:hAnsi="Calibri" w:eastAsia="仿宋" w:cs="仿宋"/>
          <w:kern w:val="2"/>
          <w:sz w:val="24"/>
          <w:szCs w:val="24"/>
          <w:lang w:val="en-US" w:eastAsia="zh-CN" w:bidi="ar"/>
        </w:rPr>
        <w:t>攻击，实现主动防御，使被保护设备获得</w:t>
      </w:r>
      <w:r>
        <w:rPr>
          <w:rFonts w:hint="default" w:ascii="Calibri" w:hAnsi="Calibri" w:eastAsia="仿宋" w:cs="Times New Roman"/>
          <w:kern w:val="2"/>
          <w:sz w:val="24"/>
          <w:szCs w:val="24"/>
          <w:lang w:val="en-US" w:eastAsia="zh-CN" w:bidi="ar"/>
        </w:rPr>
        <w:t xml:space="preserve"> ARP </w:t>
      </w:r>
      <w:r>
        <w:rPr>
          <w:rFonts w:hint="eastAsia" w:ascii="Calibri" w:hAnsi="Calibri" w:eastAsia="仿宋" w:cs="仿宋"/>
          <w:kern w:val="2"/>
          <w:sz w:val="24"/>
          <w:szCs w:val="24"/>
          <w:lang w:val="en-US" w:eastAsia="zh-CN" w:bidi="ar"/>
        </w:rPr>
        <w:t>攻击免疫能力。</w:t>
      </w:r>
    </w:p>
    <w:p w14:paraId="5141CCCE">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1.16.3 </w:t>
      </w:r>
      <w:r>
        <w:rPr>
          <w:rFonts w:hint="eastAsia" w:ascii="Calibri" w:hAnsi="Calibri" w:eastAsia="仿宋" w:cs="仿宋"/>
          <w:kern w:val="2"/>
          <w:sz w:val="24"/>
          <w:szCs w:val="24"/>
          <w:lang w:val="en-US" w:eastAsia="zh-CN" w:bidi="ar"/>
        </w:rPr>
        <w:t>提供</w:t>
      </w:r>
      <w:r>
        <w:rPr>
          <w:rFonts w:hint="default" w:ascii="Calibri" w:hAnsi="Calibri" w:eastAsia="仿宋" w:cs="Times New Roman"/>
          <w:kern w:val="2"/>
          <w:sz w:val="24"/>
          <w:szCs w:val="24"/>
          <w:lang w:val="en-US" w:eastAsia="zh-CN" w:bidi="ar"/>
        </w:rPr>
        <w:t>IP/MAC</w:t>
      </w:r>
      <w:r>
        <w:rPr>
          <w:rFonts w:hint="eastAsia" w:ascii="Calibri" w:hAnsi="Calibri" w:eastAsia="仿宋" w:cs="仿宋"/>
          <w:kern w:val="2"/>
          <w:sz w:val="24"/>
          <w:szCs w:val="24"/>
          <w:lang w:val="en-US" w:eastAsia="zh-CN" w:bidi="ar"/>
        </w:rPr>
        <w:t>绑定功能：提供</w:t>
      </w:r>
      <w:r>
        <w:rPr>
          <w:rFonts w:hint="default" w:ascii="Calibri" w:hAnsi="Calibri" w:eastAsia="仿宋" w:cs="Times New Roman"/>
          <w:kern w:val="2"/>
          <w:sz w:val="24"/>
          <w:szCs w:val="24"/>
          <w:lang w:val="en-US" w:eastAsia="zh-CN" w:bidi="ar"/>
        </w:rPr>
        <w:t>IP</w:t>
      </w:r>
      <w:r>
        <w:rPr>
          <w:rFonts w:hint="eastAsia" w:ascii="Calibri" w:hAnsi="Calibri" w:eastAsia="仿宋" w:cs="仿宋"/>
          <w:kern w:val="2"/>
          <w:sz w:val="24"/>
          <w:szCs w:val="24"/>
          <w:lang w:val="en-US" w:eastAsia="zh-CN" w:bidi="ar"/>
        </w:rPr>
        <w:t>和</w:t>
      </w:r>
      <w:r>
        <w:rPr>
          <w:rFonts w:hint="default" w:ascii="Calibri" w:hAnsi="Calibri" w:eastAsia="仿宋" w:cs="Times New Roman"/>
          <w:kern w:val="2"/>
          <w:sz w:val="24"/>
          <w:szCs w:val="24"/>
          <w:lang w:val="en-US" w:eastAsia="zh-CN" w:bidi="ar"/>
        </w:rPr>
        <w:t>MAC</w:t>
      </w:r>
      <w:r>
        <w:rPr>
          <w:rFonts w:hint="eastAsia" w:ascii="Calibri" w:hAnsi="Calibri" w:eastAsia="仿宋" w:cs="仿宋"/>
          <w:kern w:val="2"/>
          <w:sz w:val="24"/>
          <w:szCs w:val="24"/>
          <w:lang w:val="en-US" w:eastAsia="zh-CN" w:bidi="ar"/>
        </w:rPr>
        <w:t>绑定功能，同时支持黑、白、灰名单策略；放通或阻拦双向网络流量。</w:t>
      </w:r>
    </w:p>
    <w:p w14:paraId="6411246D">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1.16.4 </w:t>
      </w:r>
      <w:r>
        <w:rPr>
          <w:rFonts w:hint="eastAsia" w:ascii="Calibri" w:hAnsi="Calibri" w:eastAsia="仿宋" w:cs="仿宋"/>
          <w:kern w:val="2"/>
          <w:sz w:val="24"/>
          <w:szCs w:val="24"/>
          <w:lang w:val="en-US" w:eastAsia="zh-CN" w:bidi="ar"/>
        </w:rPr>
        <w:t>提供</w:t>
      </w:r>
      <w:r>
        <w:rPr>
          <w:rFonts w:hint="default" w:ascii="Calibri" w:hAnsi="Calibri" w:eastAsia="仿宋" w:cs="Times New Roman"/>
          <w:kern w:val="2"/>
          <w:sz w:val="24"/>
          <w:szCs w:val="24"/>
          <w:lang w:val="en-US" w:eastAsia="zh-CN" w:bidi="ar"/>
        </w:rPr>
        <w:t xml:space="preserve">Flood </w:t>
      </w:r>
      <w:r>
        <w:rPr>
          <w:rFonts w:hint="eastAsia" w:ascii="Calibri" w:hAnsi="Calibri" w:eastAsia="仿宋" w:cs="仿宋"/>
          <w:kern w:val="2"/>
          <w:sz w:val="24"/>
          <w:szCs w:val="24"/>
          <w:lang w:val="en-US" w:eastAsia="zh-CN" w:bidi="ar"/>
        </w:rPr>
        <w:t>防护功能：提供针对</w:t>
      </w:r>
      <w:r>
        <w:rPr>
          <w:rFonts w:hint="default" w:ascii="Calibri" w:hAnsi="Calibri" w:eastAsia="仿宋" w:cs="Times New Roman"/>
          <w:kern w:val="2"/>
          <w:sz w:val="24"/>
          <w:szCs w:val="24"/>
          <w:lang w:val="en-US" w:eastAsia="zh-CN" w:bidi="ar"/>
        </w:rPr>
        <w:t xml:space="preserve"> SYN/TCP/UDP/ICMP </w:t>
      </w:r>
      <w:r>
        <w:rPr>
          <w:rFonts w:hint="eastAsia" w:ascii="Calibri" w:hAnsi="Calibri" w:eastAsia="仿宋" w:cs="仿宋"/>
          <w:kern w:val="2"/>
          <w:sz w:val="24"/>
          <w:szCs w:val="24"/>
          <w:lang w:val="en-US" w:eastAsia="zh-CN" w:bidi="ar"/>
        </w:rPr>
        <w:t>等多种常用协议的</w:t>
      </w:r>
      <w:r>
        <w:rPr>
          <w:rFonts w:hint="default" w:ascii="Calibri" w:hAnsi="Calibri" w:eastAsia="仿宋" w:cs="Times New Roman"/>
          <w:kern w:val="2"/>
          <w:sz w:val="24"/>
          <w:szCs w:val="24"/>
          <w:lang w:val="en-US" w:eastAsia="zh-CN" w:bidi="ar"/>
        </w:rPr>
        <w:t xml:space="preserve">Flood </w:t>
      </w:r>
      <w:r>
        <w:rPr>
          <w:rFonts w:hint="eastAsia" w:ascii="Calibri" w:hAnsi="Calibri" w:eastAsia="仿宋" w:cs="仿宋"/>
          <w:kern w:val="2"/>
          <w:sz w:val="24"/>
          <w:szCs w:val="24"/>
          <w:lang w:val="en-US" w:eastAsia="zh-CN" w:bidi="ar"/>
        </w:rPr>
        <w:t>攻击防护，有效抵御</w:t>
      </w:r>
      <w:r>
        <w:rPr>
          <w:rFonts w:hint="default" w:ascii="Calibri" w:hAnsi="Calibri" w:eastAsia="仿宋" w:cs="Times New Roman"/>
          <w:kern w:val="2"/>
          <w:sz w:val="24"/>
          <w:szCs w:val="24"/>
          <w:lang w:val="en-US" w:eastAsia="zh-CN" w:bidi="ar"/>
        </w:rPr>
        <w:t xml:space="preserve"> Dos</w:t>
      </w:r>
      <w:r>
        <w:rPr>
          <w:rFonts w:hint="eastAsia" w:ascii="Calibri" w:hAnsi="Calibri" w:eastAsia="仿宋" w:cs="仿宋"/>
          <w:kern w:val="2"/>
          <w:sz w:val="24"/>
          <w:szCs w:val="24"/>
          <w:lang w:val="en-US" w:eastAsia="zh-CN" w:bidi="ar"/>
        </w:rPr>
        <w:t>、</w:t>
      </w:r>
      <w:r>
        <w:rPr>
          <w:rFonts w:hint="default" w:ascii="Calibri" w:hAnsi="Calibri" w:eastAsia="仿宋" w:cs="Times New Roman"/>
          <w:kern w:val="2"/>
          <w:sz w:val="24"/>
          <w:szCs w:val="24"/>
          <w:lang w:val="en-US" w:eastAsia="zh-CN" w:bidi="ar"/>
        </w:rPr>
        <w:t xml:space="preserve">DDos </w:t>
      </w:r>
      <w:r>
        <w:rPr>
          <w:rFonts w:hint="eastAsia" w:ascii="Calibri" w:hAnsi="Calibri" w:eastAsia="仿宋" w:cs="仿宋"/>
          <w:kern w:val="2"/>
          <w:sz w:val="24"/>
          <w:szCs w:val="24"/>
          <w:lang w:val="en-US" w:eastAsia="zh-CN" w:bidi="ar"/>
        </w:rPr>
        <w:t>等泛洪攻击；支持设置泛洪阈值，超过阈值即自动阻断该类协议所有通讯，阻断时长可配置。</w:t>
      </w:r>
    </w:p>
    <w:p w14:paraId="57CE511B">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1.16.5 </w:t>
      </w:r>
      <w:r>
        <w:rPr>
          <w:rFonts w:hint="eastAsia" w:ascii="Calibri" w:hAnsi="Calibri" w:eastAsia="仿宋" w:cs="仿宋"/>
          <w:kern w:val="2"/>
          <w:sz w:val="24"/>
          <w:szCs w:val="24"/>
          <w:lang w:val="en-US" w:eastAsia="zh-CN" w:bidi="ar"/>
        </w:rPr>
        <w:t>需具备故障高可用功能：需要具备</w:t>
      </w:r>
      <w:r>
        <w:rPr>
          <w:rFonts w:hint="default" w:ascii="Calibri" w:hAnsi="Calibri" w:eastAsia="仿宋" w:cs="Times New Roman"/>
          <w:kern w:val="2"/>
          <w:sz w:val="24"/>
          <w:szCs w:val="24"/>
          <w:lang w:val="en-US" w:eastAsia="zh-CN" w:bidi="ar"/>
        </w:rPr>
        <w:t xml:space="preserve">BYPASS </w:t>
      </w:r>
      <w:r>
        <w:rPr>
          <w:rFonts w:hint="eastAsia" w:ascii="Calibri" w:hAnsi="Calibri" w:eastAsia="仿宋" w:cs="仿宋"/>
          <w:kern w:val="2"/>
          <w:sz w:val="24"/>
          <w:szCs w:val="24"/>
          <w:lang w:val="en-US" w:eastAsia="zh-CN" w:bidi="ar"/>
        </w:rPr>
        <w:t>功能，设备故障或停电时网络访问无影响。</w:t>
      </w:r>
    </w:p>
    <w:p w14:paraId="73E096A9">
      <w:pPr>
        <w:keepNext w:val="0"/>
        <w:keepLines w:val="0"/>
        <w:widowControl w:val="0"/>
        <w:suppressLineNumbers w:val="0"/>
        <w:spacing w:before="120" w:beforeAutospacing="0" w:after="120" w:afterAutospacing="0"/>
        <w:ind w:left="0" w:right="0"/>
        <w:jc w:val="left"/>
      </w:pPr>
      <w:r>
        <w:rPr>
          <w:rFonts w:hint="default" w:ascii="Calibri" w:hAnsi="Calibri" w:eastAsia="仿宋" w:cs="Times New Roman"/>
          <w:kern w:val="2"/>
          <w:sz w:val="24"/>
          <w:szCs w:val="24"/>
          <w:lang w:val="en-US" w:eastAsia="zh-CN" w:bidi="ar"/>
        </w:rPr>
        <w:t xml:space="preserve">1.16.6 </w:t>
      </w:r>
      <w:r>
        <w:rPr>
          <w:rFonts w:hint="eastAsia" w:ascii="Calibri" w:hAnsi="Calibri" w:eastAsia="仿宋" w:cs="仿宋"/>
          <w:kern w:val="2"/>
          <w:sz w:val="24"/>
          <w:szCs w:val="24"/>
          <w:lang w:val="en-US" w:eastAsia="zh-CN" w:bidi="ar"/>
        </w:rPr>
        <w:t>需要日志查询功能：至少存储</w:t>
      </w:r>
      <w:r>
        <w:rPr>
          <w:rFonts w:hint="default" w:ascii="Calibri" w:hAnsi="Calibri" w:eastAsia="仿宋" w:cs="Times New Roman"/>
          <w:kern w:val="2"/>
          <w:sz w:val="24"/>
          <w:szCs w:val="24"/>
          <w:lang w:val="en-US" w:eastAsia="zh-CN" w:bidi="ar"/>
        </w:rPr>
        <w:t xml:space="preserve"> 6</w:t>
      </w:r>
      <w:r>
        <w:rPr>
          <w:rFonts w:hint="eastAsia" w:ascii="Calibri" w:hAnsi="Calibri" w:eastAsia="仿宋" w:cs="仿宋"/>
          <w:kern w:val="2"/>
          <w:sz w:val="24"/>
          <w:szCs w:val="24"/>
          <w:lang w:val="en-US" w:eastAsia="zh-CN" w:bidi="ar"/>
        </w:rPr>
        <w:t>个月的操作日志、访问日志、攻击日志的查询、导出功能。</w:t>
      </w:r>
    </w:p>
    <w:p w14:paraId="373AFA3D">
      <w:pPr>
        <w:keepNext w:val="0"/>
        <w:keepLines w:val="0"/>
        <w:widowControl w:val="0"/>
        <w:numPr>
          <w:ilvl w:val="0"/>
          <w:numId w:val="1"/>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实体呼叫器</w:t>
      </w:r>
      <w:r>
        <w:rPr>
          <w:rFonts w:hint="default" w:ascii="Calibri" w:hAnsi="Calibri" w:eastAsia="仿宋" w:cs="Times New Roman"/>
          <w:kern w:val="2"/>
          <w:sz w:val="24"/>
          <w:szCs w:val="24"/>
          <w:lang w:val="en-US" w:eastAsia="zh-CN" w:bidi="ar"/>
        </w:rPr>
        <w:t>5</w:t>
      </w:r>
      <w:r>
        <w:rPr>
          <w:rFonts w:hint="eastAsia" w:ascii="Calibri" w:hAnsi="Calibri" w:eastAsia="仿宋" w:cs="仿宋"/>
          <w:kern w:val="2"/>
          <w:sz w:val="24"/>
          <w:szCs w:val="24"/>
          <w:lang w:val="en-US" w:eastAsia="zh-CN" w:bidi="ar"/>
        </w:rPr>
        <w:t>个，参数包含但不限于如下：</w:t>
      </w:r>
    </w:p>
    <w:p w14:paraId="52C59293">
      <w:pPr>
        <w:keepNext w:val="0"/>
        <w:keepLines w:val="0"/>
        <w:widowControl w:val="0"/>
        <w:suppressLineNumbers w:val="0"/>
        <w:spacing w:before="120" w:beforeAutospacing="0" w:after="120" w:afterAutospacing="0"/>
        <w:ind w:left="0" w:right="0"/>
        <w:jc w:val="left"/>
        <w:rPr>
          <w:color w:val="auto"/>
        </w:rPr>
      </w:pPr>
      <w:r>
        <w:rPr>
          <w:rFonts w:hint="default" w:ascii="Calibri" w:hAnsi="Calibri" w:eastAsia="仿宋" w:cs="Times New Roman"/>
          <w:kern w:val="2"/>
          <w:sz w:val="24"/>
          <w:szCs w:val="24"/>
          <w:lang w:val="en-US" w:eastAsia="zh-CN" w:bidi="ar"/>
        </w:rPr>
        <w:t xml:space="preserve">   </w:t>
      </w:r>
      <w:r>
        <w:rPr>
          <w:rFonts w:hint="eastAsia" w:ascii="Calibri" w:hAnsi="Calibri" w:eastAsia="仿宋" w:cs="仿宋"/>
          <w:color w:val="auto"/>
          <w:kern w:val="2"/>
          <w:sz w:val="24"/>
          <w:szCs w:val="24"/>
          <w:lang w:val="en-US" w:eastAsia="zh-CN" w:bidi="ar"/>
        </w:rPr>
        <w:t>尺寸不得大于</w:t>
      </w:r>
      <w:r>
        <w:rPr>
          <w:rFonts w:hint="default" w:ascii="Calibri" w:hAnsi="Calibri" w:eastAsia="仿宋" w:cs="Times New Roman"/>
          <w:color w:val="auto"/>
          <w:kern w:val="2"/>
          <w:sz w:val="24"/>
          <w:szCs w:val="24"/>
          <w:lang w:val="en-US" w:eastAsia="zh-CN" w:bidi="ar"/>
        </w:rPr>
        <w:t>120mm*88mm*41mm</w:t>
      </w:r>
      <w:r>
        <w:rPr>
          <w:rFonts w:hint="eastAsia" w:ascii="Calibri" w:hAnsi="Calibri" w:eastAsia="仿宋" w:cs="仿宋"/>
          <w:color w:val="auto"/>
          <w:kern w:val="2"/>
          <w:sz w:val="24"/>
          <w:szCs w:val="24"/>
          <w:lang w:val="en-US" w:eastAsia="zh-CN" w:bidi="ar"/>
        </w:rPr>
        <w:t>；材质：塑料</w:t>
      </w:r>
      <w:r>
        <w:rPr>
          <w:rFonts w:hint="default" w:ascii="Calibri" w:hAnsi="Calibri" w:eastAsia="仿宋" w:cs="Times New Roman"/>
          <w:color w:val="auto"/>
          <w:kern w:val="2"/>
          <w:sz w:val="24"/>
          <w:szCs w:val="24"/>
          <w:lang w:val="en-US" w:eastAsia="zh-CN" w:bidi="ar"/>
        </w:rPr>
        <w:t>/</w:t>
      </w:r>
      <w:r>
        <w:rPr>
          <w:rFonts w:hint="eastAsia" w:ascii="Calibri" w:hAnsi="Calibri" w:eastAsia="仿宋" w:cs="仿宋"/>
          <w:color w:val="auto"/>
          <w:kern w:val="2"/>
          <w:sz w:val="24"/>
          <w:szCs w:val="24"/>
          <w:lang w:val="en-US" w:eastAsia="zh-CN" w:bidi="ar"/>
        </w:rPr>
        <w:t>黑色软胶；外观色：白色；供电接口：</w:t>
      </w:r>
      <w:r>
        <w:rPr>
          <w:rFonts w:hint="default" w:ascii="Calibri" w:hAnsi="Calibri" w:eastAsia="仿宋" w:cs="Times New Roman"/>
          <w:color w:val="auto"/>
          <w:kern w:val="2"/>
          <w:sz w:val="24"/>
          <w:szCs w:val="24"/>
          <w:lang w:val="en-US" w:eastAsia="zh-CN" w:bidi="ar"/>
        </w:rPr>
        <w:t>Micro USB</w:t>
      </w:r>
      <w:r>
        <w:rPr>
          <w:rFonts w:hint="eastAsia" w:ascii="Calibri" w:hAnsi="Calibri" w:eastAsia="仿宋" w:cs="仿宋"/>
          <w:color w:val="auto"/>
          <w:kern w:val="2"/>
          <w:sz w:val="24"/>
          <w:szCs w:val="24"/>
          <w:lang w:val="en-US" w:eastAsia="zh-CN" w:bidi="ar"/>
        </w:rPr>
        <w:t>；功能键：</w:t>
      </w:r>
      <w:r>
        <w:rPr>
          <w:rFonts w:hint="default" w:ascii="Calibri" w:hAnsi="Calibri" w:eastAsia="仿宋" w:cs="Times New Roman"/>
          <w:color w:val="auto"/>
          <w:kern w:val="2"/>
          <w:sz w:val="24"/>
          <w:szCs w:val="24"/>
          <w:lang w:val="en-US" w:eastAsia="zh-CN" w:bidi="ar"/>
        </w:rPr>
        <w:t>16</w:t>
      </w:r>
      <w:r>
        <w:rPr>
          <w:rFonts w:hint="eastAsia" w:ascii="Calibri" w:hAnsi="Calibri" w:eastAsia="仿宋" w:cs="仿宋"/>
          <w:color w:val="auto"/>
          <w:kern w:val="2"/>
          <w:sz w:val="24"/>
          <w:szCs w:val="24"/>
          <w:lang w:val="en-US" w:eastAsia="zh-CN" w:bidi="ar"/>
        </w:rPr>
        <w:t>键软胶按键；中文提示；屏类型：</w:t>
      </w:r>
      <w:r>
        <w:rPr>
          <w:rFonts w:hint="default" w:ascii="Calibri" w:hAnsi="Calibri" w:eastAsia="仿宋" w:cs="Times New Roman"/>
          <w:color w:val="auto"/>
          <w:kern w:val="2"/>
          <w:sz w:val="24"/>
          <w:szCs w:val="24"/>
          <w:lang w:val="en-US" w:eastAsia="zh-CN" w:bidi="ar"/>
        </w:rPr>
        <w:t>LCD</w:t>
      </w:r>
      <w:r>
        <w:rPr>
          <w:rFonts w:hint="eastAsia" w:ascii="Calibri" w:hAnsi="Calibri" w:eastAsia="仿宋" w:cs="仿宋"/>
          <w:color w:val="auto"/>
          <w:kern w:val="2"/>
          <w:sz w:val="24"/>
          <w:szCs w:val="24"/>
          <w:lang w:val="en-US" w:eastAsia="zh-CN" w:bidi="ar"/>
        </w:rPr>
        <w:t>显示模组；通信方式：无线通信；显示：</w:t>
      </w:r>
      <w:r>
        <w:rPr>
          <w:rFonts w:hint="default" w:ascii="Calibri" w:hAnsi="Calibri" w:eastAsia="仿宋" w:cs="Times New Roman"/>
          <w:color w:val="auto"/>
          <w:kern w:val="2"/>
          <w:sz w:val="24"/>
          <w:szCs w:val="24"/>
          <w:lang w:val="en-US" w:eastAsia="zh-CN" w:bidi="ar"/>
        </w:rPr>
        <w:t>122 *32</w:t>
      </w:r>
      <w:r>
        <w:rPr>
          <w:rFonts w:hint="eastAsia" w:ascii="Calibri" w:hAnsi="Calibri" w:eastAsia="仿宋" w:cs="仿宋"/>
          <w:color w:val="auto"/>
          <w:kern w:val="2"/>
          <w:sz w:val="24"/>
          <w:szCs w:val="24"/>
          <w:lang w:val="en-US" w:eastAsia="zh-CN" w:bidi="ar"/>
        </w:rPr>
        <w:t>点阵；重量：</w:t>
      </w:r>
      <w:r>
        <w:rPr>
          <w:rFonts w:hint="default" w:ascii="Calibri" w:hAnsi="Calibri" w:eastAsia="仿宋" w:cs="Times New Roman"/>
          <w:color w:val="auto"/>
          <w:kern w:val="2"/>
          <w:sz w:val="24"/>
          <w:szCs w:val="24"/>
          <w:lang w:val="en-US" w:eastAsia="zh-CN" w:bidi="ar"/>
        </w:rPr>
        <w:t>0.1kg</w:t>
      </w:r>
      <w:r>
        <w:rPr>
          <w:rFonts w:hint="eastAsia" w:ascii="Calibri" w:hAnsi="Calibri" w:eastAsia="仿宋" w:cs="仿宋"/>
          <w:color w:val="auto"/>
          <w:kern w:val="2"/>
          <w:sz w:val="24"/>
          <w:szCs w:val="24"/>
          <w:lang w:val="en-US" w:eastAsia="zh-CN" w:bidi="ar"/>
        </w:rPr>
        <w:t>；供电方式：独立供电</w:t>
      </w:r>
      <w:r>
        <w:rPr>
          <w:rFonts w:hint="default" w:ascii="Calibri" w:hAnsi="Calibri" w:eastAsia="仿宋" w:cs="Times New Roman"/>
          <w:color w:val="auto"/>
          <w:kern w:val="2"/>
          <w:sz w:val="24"/>
          <w:szCs w:val="24"/>
          <w:lang w:val="en-US" w:eastAsia="zh-CN" w:bidi="ar"/>
        </w:rPr>
        <w:t>5V1A</w:t>
      </w:r>
      <w:r>
        <w:rPr>
          <w:rFonts w:hint="eastAsia" w:ascii="Calibri" w:hAnsi="Calibri" w:eastAsia="仿宋" w:cs="仿宋"/>
          <w:color w:val="auto"/>
          <w:kern w:val="2"/>
          <w:sz w:val="24"/>
          <w:szCs w:val="24"/>
          <w:lang w:val="en-US" w:eastAsia="zh-CN" w:bidi="ar"/>
        </w:rPr>
        <w:t>；需要提供与呼叫屏幕互动显示内容，如：已办、等待、当前人员等；一键呼叫号码即可响应。</w:t>
      </w:r>
    </w:p>
    <w:p w14:paraId="021199E0">
      <w:pPr>
        <w:keepNext w:val="0"/>
        <w:keepLines w:val="0"/>
        <w:widowControl w:val="0"/>
        <w:numPr>
          <w:ilvl w:val="0"/>
          <w:numId w:val="1"/>
        </w:numPr>
        <w:suppressLineNumbers w:val="0"/>
        <w:spacing w:before="120" w:beforeAutospacing="0" w:after="120" w:afterAutospacing="0"/>
        <w:ind w:left="0" w:right="0" w:firstLine="0"/>
        <w:jc w:val="left"/>
        <w:rPr>
          <w:color w:val="auto"/>
        </w:rPr>
      </w:pPr>
      <w:r>
        <w:rPr>
          <w:rFonts w:hint="eastAsia" w:ascii="Calibri" w:hAnsi="Calibri" w:eastAsia="仿宋" w:cs="仿宋"/>
          <w:color w:val="auto"/>
          <w:kern w:val="2"/>
          <w:sz w:val="24"/>
          <w:szCs w:val="24"/>
          <w:lang w:val="en-US" w:eastAsia="zh-CN" w:bidi="ar"/>
        </w:rPr>
        <w:t>窗口显示屏</w:t>
      </w:r>
      <w:r>
        <w:rPr>
          <w:rFonts w:hint="default" w:ascii="Calibri" w:hAnsi="Calibri" w:eastAsia="仿宋" w:cs="Times New Roman"/>
          <w:color w:val="auto"/>
          <w:kern w:val="2"/>
          <w:sz w:val="24"/>
          <w:szCs w:val="24"/>
          <w:lang w:val="en-US" w:eastAsia="zh-CN" w:bidi="ar"/>
        </w:rPr>
        <w:t>5</w:t>
      </w:r>
      <w:r>
        <w:rPr>
          <w:rFonts w:hint="eastAsia" w:ascii="Calibri" w:hAnsi="Calibri" w:eastAsia="仿宋" w:cs="仿宋"/>
          <w:color w:val="auto"/>
          <w:kern w:val="2"/>
          <w:sz w:val="24"/>
          <w:szCs w:val="24"/>
          <w:lang w:val="en-US" w:eastAsia="zh-CN" w:bidi="ar"/>
        </w:rPr>
        <w:t>个，参数包含但不限于如下：</w:t>
      </w:r>
    </w:p>
    <w:p w14:paraId="52203524">
      <w:pPr>
        <w:keepNext w:val="0"/>
        <w:keepLines w:val="0"/>
        <w:widowControl w:val="0"/>
        <w:suppressLineNumbers w:val="0"/>
        <w:spacing w:before="120" w:beforeAutospacing="0" w:after="120" w:afterAutospacing="0"/>
        <w:ind w:left="0" w:right="0"/>
        <w:jc w:val="left"/>
        <w:rPr>
          <w:color w:val="auto"/>
        </w:rPr>
      </w:pPr>
      <w:r>
        <w:rPr>
          <w:rFonts w:hint="default" w:ascii="Calibri" w:hAnsi="Calibri" w:eastAsia="仿宋" w:cs="Times New Roman"/>
          <w:color w:val="auto"/>
          <w:kern w:val="2"/>
          <w:sz w:val="24"/>
          <w:szCs w:val="24"/>
          <w:lang w:val="en-US" w:eastAsia="zh-CN" w:bidi="ar"/>
        </w:rPr>
        <w:t xml:space="preserve">    </w:t>
      </w:r>
      <w:r>
        <w:rPr>
          <w:rFonts w:hint="eastAsia" w:ascii="Calibri" w:hAnsi="Calibri" w:eastAsia="仿宋" w:cs="仿宋"/>
          <w:color w:val="auto"/>
          <w:kern w:val="2"/>
          <w:sz w:val="24"/>
          <w:szCs w:val="24"/>
          <w:lang w:val="en-US" w:eastAsia="zh-CN" w:bidi="ar"/>
        </w:rPr>
        <w:t>外观尺寸：</w:t>
      </w:r>
      <w:r>
        <w:rPr>
          <w:rFonts w:hint="default" w:ascii="Calibri" w:hAnsi="Calibri" w:eastAsia="仿宋" w:cs="Times New Roman"/>
          <w:color w:val="auto"/>
          <w:kern w:val="2"/>
          <w:sz w:val="24"/>
          <w:szCs w:val="24"/>
          <w:lang w:val="en-US" w:eastAsia="zh-CN" w:bidi="ar"/>
        </w:rPr>
        <w:t>516*313*37.3mm</w:t>
      </w:r>
      <w:r>
        <w:rPr>
          <w:rFonts w:hint="eastAsia" w:ascii="Calibri" w:hAnsi="Calibri" w:eastAsia="仿宋" w:cs="仿宋"/>
          <w:color w:val="auto"/>
          <w:kern w:val="2"/>
          <w:sz w:val="24"/>
          <w:szCs w:val="24"/>
          <w:lang w:val="en-US" w:eastAsia="zh-CN" w:bidi="ar"/>
        </w:rPr>
        <w:t>；整机材质：铝合金</w:t>
      </w:r>
      <w:r>
        <w:rPr>
          <w:rFonts w:hint="default" w:ascii="Calibri" w:hAnsi="Calibri" w:eastAsia="仿宋" w:cs="Times New Roman"/>
          <w:color w:val="auto"/>
          <w:kern w:val="2"/>
          <w:sz w:val="24"/>
          <w:szCs w:val="24"/>
          <w:lang w:val="en-US" w:eastAsia="zh-CN" w:bidi="ar"/>
        </w:rPr>
        <w:t>/</w:t>
      </w:r>
      <w:r>
        <w:rPr>
          <w:rFonts w:hint="eastAsia" w:ascii="Calibri" w:hAnsi="Calibri" w:eastAsia="仿宋" w:cs="仿宋"/>
          <w:color w:val="auto"/>
          <w:kern w:val="2"/>
          <w:sz w:val="24"/>
          <w:szCs w:val="24"/>
          <w:lang w:val="en-US" w:eastAsia="zh-CN" w:bidi="ar"/>
        </w:rPr>
        <w:t>冷扎钢板；外观色：银色</w:t>
      </w:r>
      <w:r>
        <w:rPr>
          <w:rFonts w:hint="default" w:ascii="Calibri" w:hAnsi="Calibri" w:eastAsia="仿宋" w:cs="Times New Roman"/>
          <w:color w:val="auto"/>
          <w:kern w:val="2"/>
          <w:sz w:val="24"/>
          <w:szCs w:val="24"/>
          <w:lang w:val="en-US" w:eastAsia="zh-CN" w:bidi="ar"/>
        </w:rPr>
        <w:t>/</w:t>
      </w:r>
      <w:r>
        <w:rPr>
          <w:rFonts w:hint="eastAsia" w:ascii="Calibri" w:hAnsi="Calibri" w:eastAsia="仿宋" w:cs="仿宋"/>
          <w:color w:val="auto"/>
          <w:kern w:val="2"/>
          <w:sz w:val="24"/>
          <w:szCs w:val="24"/>
          <w:lang w:val="en-US" w:eastAsia="zh-CN" w:bidi="ar"/>
        </w:rPr>
        <w:t>黑色；表面材质：钢化玻璃；</w:t>
      </w:r>
      <w:r>
        <w:rPr>
          <w:rFonts w:hint="default" w:ascii="Calibri" w:hAnsi="Calibri" w:eastAsia="仿宋" w:cs="Times New Roman"/>
          <w:color w:val="auto"/>
          <w:kern w:val="2"/>
          <w:sz w:val="24"/>
          <w:szCs w:val="24"/>
          <w:lang w:val="en-US" w:eastAsia="zh-CN" w:bidi="ar"/>
        </w:rPr>
        <w:t xml:space="preserve"> </w:t>
      </w:r>
      <w:r>
        <w:rPr>
          <w:rFonts w:hint="eastAsia" w:ascii="Calibri" w:hAnsi="Calibri" w:eastAsia="仿宋" w:cs="仿宋"/>
          <w:color w:val="auto"/>
          <w:kern w:val="2"/>
          <w:sz w:val="24"/>
          <w:szCs w:val="24"/>
          <w:lang w:val="en-US" w:eastAsia="zh-CN" w:bidi="ar"/>
        </w:rPr>
        <w:t>安装方式：壁挂</w:t>
      </w:r>
      <w:r>
        <w:rPr>
          <w:rFonts w:hint="default" w:ascii="Calibri" w:hAnsi="Calibri" w:eastAsia="仿宋" w:cs="Times New Roman"/>
          <w:color w:val="auto"/>
          <w:kern w:val="2"/>
          <w:sz w:val="24"/>
          <w:szCs w:val="24"/>
          <w:lang w:val="en-US" w:eastAsia="zh-CN" w:bidi="ar"/>
        </w:rPr>
        <w:t>/</w:t>
      </w:r>
      <w:r>
        <w:rPr>
          <w:rFonts w:hint="eastAsia" w:ascii="Calibri" w:hAnsi="Calibri" w:eastAsia="仿宋" w:cs="仿宋"/>
          <w:color w:val="auto"/>
          <w:kern w:val="2"/>
          <w:sz w:val="24"/>
          <w:szCs w:val="24"/>
          <w:lang w:val="en-US" w:eastAsia="zh-CN" w:bidi="ar"/>
        </w:rPr>
        <w:t>吊挂，可选横屏</w:t>
      </w:r>
      <w:r>
        <w:rPr>
          <w:rFonts w:hint="default" w:ascii="Calibri" w:hAnsi="Calibri" w:eastAsia="仿宋" w:cs="Times New Roman"/>
          <w:color w:val="auto"/>
          <w:kern w:val="2"/>
          <w:sz w:val="24"/>
          <w:szCs w:val="24"/>
          <w:lang w:val="en-US" w:eastAsia="zh-CN" w:bidi="ar"/>
        </w:rPr>
        <w:t>/</w:t>
      </w:r>
      <w:r>
        <w:rPr>
          <w:rFonts w:hint="eastAsia" w:ascii="Calibri" w:hAnsi="Calibri" w:eastAsia="仿宋" w:cs="仿宋"/>
          <w:color w:val="auto"/>
          <w:kern w:val="2"/>
          <w:sz w:val="24"/>
          <w:szCs w:val="24"/>
          <w:lang w:val="en-US" w:eastAsia="zh-CN" w:bidi="ar"/>
        </w:rPr>
        <w:t>竖屏；最大功耗：＜</w:t>
      </w:r>
      <w:r>
        <w:rPr>
          <w:rFonts w:hint="default" w:ascii="Calibri" w:hAnsi="Calibri" w:eastAsia="仿宋" w:cs="Times New Roman"/>
          <w:color w:val="auto"/>
          <w:kern w:val="2"/>
          <w:sz w:val="24"/>
          <w:szCs w:val="24"/>
          <w:lang w:val="en-US" w:eastAsia="zh-CN" w:bidi="ar"/>
        </w:rPr>
        <w:t>40W</w:t>
      </w:r>
      <w:r>
        <w:rPr>
          <w:rFonts w:hint="eastAsia" w:ascii="Calibri" w:hAnsi="Calibri" w:eastAsia="仿宋" w:cs="仿宋"/>
          <w:color w:val="auto"/>
          <w:kern w:val="2"/>
          <w:sz w:val="24"/>
          <w:szCs w:val="24"/>
          <w:lang w:val="en-US" w:eastAsia="zh-CN" w:bidi="ar"/>
        </w:rPr>
        <w:t>（电源：</w:t>
      </w:r>
      <w:r>
        <w:rPr>
          <w:rFonts w:hint="default" w:ascii="Calibri" w:hAnsi="Calibri" w:eastAsia="仿宋" w:cs="Times New Roman"/>
          <w:color w:val="auto"/>
          <w:kern w:val="2"/>
          <w:sz w:val="24"/>
          <w:szCs w:val="24"/>
          <w:lang w:val="en-US" w:eastAsia="zh-CN" w:bidi="ar"/>
        </w:rPr>
        <w:t>220V</w:t>
      </w:r>
      <w:r>
        <w:rPr>
          <w:rFonts w:hint="eastAsia" w:ascii="Calibri" w:hAnsi="Calibri" w:eastAsia="仿宋" w:cs="仿宋"/>
          <w:color w:val="auto"/>
          <w:kern w:val="2"/>
          <w:sz w:val="24"/>
          <w:szCs w:val="24"/>
          <w:lang w:val="en-US" w:eastAsia="zh-CN" w:bidi="ar"/>
        </w:rPr>
        <w:t>）；</w:t>
      </w:r>
      <w:r>
        <w:rPr>
          <w:rFonts w:hint="default" w:ascii="Calibri" w:hAnsi="Calibri" w:eastAsia="仿宋" w:cs="Times New Roman"/>
          <w:color w:val="auto"/>
          <w:kern w:val="2"/>
          <w:sz w:val="24"/>
          <w:szCs w:val="24"/>
          <w:lang w:val="en-US" w:eastAsia="zh-CN" w:bidi="ar"/>
        </w:rPr>
        <w:t>CPU</w:t>
      </w:r>
      <w:r>
        <w:rPr>
          <w:rFonts w:hint="eastAsia" w:ascii="Calibri" w:hAnsi="Calibri" w:eastAsia="仿宋" w:cs="仿宋"/>
          <w:color w:val="auto"/>
          <w:kern w:val="2"/>
          <w:sz w:val="24"/>
          <w:szCs w:val="24"/>
          <w:lang w:val="en-US" w:eastAsia="zh-CN" w:bidi="ar"/>
        </w:rPr>
        <w:t>：</w:t>
      </w:r>
      <w:r>
        <w:rPr>
          <w:rFonts w:hint="default" w:ascii="Calibri" w:hAnsi="Calibri" w:eastAsia="仿宋" w:cs="Times New Roman"/>
          <w:color w:val="auto"/>
          <w:kern w:val="2"/>
          <w:sz w:val="24"/>
          <w:szCs w:val="24"/>
          <w:lang w:val="en-US" w:eastAsia="zh-CN" w:bidi="ar"/>
        </w:rPr>
        <w:t xml:space="preserve">A40i </w:t>
      </w:r>
      <w:r>
        <w:rPr>
          <w:rFonts w:hint="eastAsia" w:ascii="Calibri" w:hAnsi="Calibri" w:eastAsia="仿宋" w:cs="仿宋"/>
          <w:color w:val="auto"/>
          <w:kern w:val="2"/>
          <w:sz w:val="24"/>
          <w:szCs w:val="24"/>
          <w:lang w:val="en-US" w:eastAsia="zh-CN" w:bidi="ar"/>
        </w:rPr>
        <w:t>四核，主频大于等于</w:t>
      </w:r>
      <w:r>
        <w:rPr>
          <w:rFonts w:hint="default" w:ascii="Calibri" w:hAnsi="Calibri" w:eastAsia="仿宋" w:cs="Times New Roman"/>
          <w:color w:val="auto"/>
          <w:kern w:val="2"/>
          <w:sz w:val="24"/>
          <w:szCs w:val="24"/>
          <w:lang w:val="en-US" w:eastAsia="zh-CN" w:bidi="ar"/>
        </w:rPr>
        <w:t>1.2GHz</w:t>
      </w:r>
      <w:r>
        <w:rPr>
          <w:rFonts w:hint="eastAsia" w:ascii="Calibri" w:hAnsi="Calibri" w:eastAsia="仿宋" w:cs="仿宋"/>
          <w:color w:val="auto"/>
          <w:kern w:val="2"/>
          <w:sz w:val="24"/>
          <w:szCs w:val="24"/>
          <w:lang w:val="en-US" w:eastAsia="zh-CN" w:bidi="ar"/>
        </w:rPr>
        <w:t>；内存：</w:t>
      </w:r>
      <w:r>
        <w:rPr>
          <w:rFonts w:hint="default" w:ascii="Calibri" w:hAnsi="Calibri" w:eastAsia="仿宋" w:cs="Times New Roman"/>
          <w:color w:val="auto"/>
          <w:kern w:val="2"/>
          <w:sz w:val="24"/>
          <w:szCs w:val="24"/>
          <w:lang w:val="en-US" w:eastAsia="zh-CN" w:bidi="ar"/>
        </w:rPr>
        <w:t xml:space="preserve">DDR-III 1G </w:t>
      </w:r>
      <w:r>
        <w:rPr>
          <w:rFonts w:hint="eastAsia" w:ascii="Calibri" w:hAnsi="Calibri" w:eastAsia="仿宋" w:cs="仿宋"/>
          <w:color w:val="auto"/>
          <w:kern w:val="2"/>
          <w:sz w:val="24"/>
          <w:szCs w:val="24"/>
          <w:lang w:val="en-US" w:eastAsia="zh-CN" w:bidi="ar"/>
        </w:rPr>
        <w:t>；尺寸：</w:t>
      </w:r>
      <w:r>
        <w:rPr>
          <w:rFonts w:hint="default" w:ascii="Calibri" w:hAnsi="Calibri" w:eastAsia="仿宋" w:cs="Times New Roman"/>
          <w:color w:val="auto"/>
          <w:kern w:val="2"/>
          <w:sz w:val="24"/>
          <w:szCs w:val="24"/>
          <w:lang w:val="en-US" w:eastAsia="zh-CN" w:bidi="ar"/>
        </w:rPr>
        <w:t>21.5</w:t>
      </w:r>
      <w:r>
        <w:rPr>
          <w:rFonts w:hint="eastAsia" w:ascii="Calibri" w:hAnsi="Calibri" w:eastAsia="仿宋" w:cs="仿宋"/>
          <w:color w:val="auto"/>
          <w:kern w:val="2"/>
          <w:sz w:val="24"/>
          <w:szCs w:val="24"/>
          <w:lang w:val="en-US" w:eastAsia="zh-CN" w:bidi="ar"/>
        </w:rPr>
        <w:t>寸；屏幕比例：</w:t>
      </w:r>
      <w:r>
        <w:rPr>
          <w:rFonts w:hint="default" w:ascii="Calibri" w:hAnsi="Calibri" w:eastAsia="仿宋" w:cs="Times New Roman"/>
          <w:color w:val="auto"/>
          <w:kern w:val="2"/>
          <w:sz w:val="24"/>
          <w:szCs w:val="24"/>
          <w:lang w:val="en-US" w:eastAsia="zh-CN" w:bidi="ar"/>
        </w:rPr>
        <w:t>16</w:t>
      </w:r>
      <w:r>
        <w:rPr>
          <w:rFonts w:hint="eastAsia" w:ascii="Calibri" w:hAnsi="Calibri" w:eastAsia="仿宋" w:cs="仿宋"/>
          <w:color w:val="auto"/>
          <w:kern w:val="2"/>
          <w:sz w:val="24"/>
          <w:szCs w:val="24"/>
          <w:lang w:val="en-US" w:eastAsia="zh-CN" w:bidi="ar"/>
        </w:rPr>
        <w:t>：</w:t>
      </w:r>
      <w:r>
        <w:rPr>
          <w:rFonts w:hint="default" w:ascii="Calibri" w:hAnsi="Calibri" w:eastAsia="仿宋" w:cs="Times New Roman"/>
          <w:color w:val="auto"/>
          <w:kern w:val="2"/>
          <w:sz w:val="24"/>
          <w:szCs w:val="24"/>
          <w:lang w:val="en-US" w:eastAsia="zh-CN" w:bidi="ar"/>
        </w:rPr>
        <w:t>9</w:t>
      </w:r>
      <w:r>
        <w:rPr>
          <w:rFonts w:hint="eastAsia" w:ascii="Calibri" w:hAnsi="Calibri" w:eastAsia="仿宋" w:cs="仿宋"/>
          <w:color w:val="auto"/>
          <w:kern w:val="2"/>
          <w:sz w:val="24"/>
          <w:szCs w:val="24"/>
          <w:lang w:val="en-US" w:eastAsia="zh-CN" w:bidi="ar"/>
        </w:rPr>
        <w:t>；内置存储：</w:t>
      </w:r>
      <w:r>
        <w:rPr>
          <w:rFonts w:hint="default" w:ascii="Calibri" w:hAnsi="Calibri" w:eastAsia="仿宋" w:cs="Times New Roman"/>
          <w:color w:val="auto"/>
          <w:kern w:val="2"/>
          <w:sz w:val="24"/>
          <w:szCs w:val="24"/>
          <w:lang w:val="en-US" w:eastAsia="zh-CN" w:bidi="ar"/>
        </w:rPr>
        <w:t>16G</w:t>
      </w:r>
      <w:r>
        <w:rPr>
          <w:rFonts w:hint="eastAsia" w:ascii="Calibri" w:hAnsi="Calibri" w:eastAsia="仿宋" w:cs="仿宋"/>
          <w:color w:val="auto"/>
          <w:kern w:val="2"/>
          <w:sz w:val="24"/>
          <w:szCs w:val="24"/>
          <w:lang w:val="en-US" w:eastAsia="zh-CN" w:bidi="ar"/>
        </w:rPr>
        <w:t>；分辨率大于等于：</w:t>
      </w:r>
      <w:r>
        <w:rPr>
          <w:rFonts w:hint="default" w:ascii="Calibri" w:hAnsi="Calibri" w:eastAsia="仿宋" w:cs="Times New Roman"/>
          <w:color w:val="auto"/>
          <w:kern w:val="2"/>
          <w:sz w:val="24"/>
          <w:szCs w:val="24"/>
          <w:lang w:val="en-US" w:eastAsia="zh-CN" w:bidi="ar"/>
        </w:rPr>
        <w:t>1920*1080</w:t>
      </w:r>
      <w:r>
        <w:rPr>
          <w:rFonts w:hint="eastAsia" w:ascii="Calibri" w:hAnsi="Calibri" w:eastAsia="仿宋" w:cs="仿宋"/>
          <w:color w:val="auto"/>
          <w:kern w:val="2"/>
          <w:sz w:val="24"/>
          <w:szCs w:val="24"/>
          <w:lang w:val="en-US" w:eastAsia="zh-CN" w:bidi="ar"/>
        </w:rPr>
        <w:t>；</w:t>
      </w:r>
      <w:r>
        <w:rPr>
          <w:rFonts w:hint="default" w:ascii="Calibri" w:hAnsi="Calibri" w:eastAsia="仿宋" w:cs="Times New Roman"/>
          <w:color w:val="auto"/>
          <w:kern w:val="2"/>
          <w:sz w:val="24"/>
          <w:szCs w:val="24"/>
          <w:lang w:val="en-US" w:eastAsia="zh-CN" w:bidi="ar"/>
        </w:rPr>
        <w:t>Android 7.1</w:t>
      </w:r>
      <w:r>
        <w:rPr>
          <w:rFonts w:hint="eastAsia" w:ascii="Calibri" w:hAnsi="Calibri" w:eastAsia="仿宋" w:cs="仿宋"/>
          <w:color w:val="auto"/>
          <w:kern w:val="2"/>
          <w:sz w:val="24"/>
          <w:szCs w:val="24"/>
          <w:lang w:val="en-US" w:eastAsia="zh-CN" w:bidi="ar"/>
        </w:rPr>
        <w:t>及以上；显示区域大于等于：</w:t>
      </w:r>
      <w:r>
        <w:rPr>
          <w:rFonts w:hint="default" w:ascii="Calibri" w:hAnsi="Calibri" w:eastAsia="仿宋" w:cs="Times New Roman"/>
          <w:color w:val="auto"/>
          <w:kern w:val="2"/>
          <w:sz w:val="24"/>
          <w:szCs w:val="24"/>
          <w:lang w:val="en-US" w:eastAsia="zh-CN" w:bidi="ar"/>
        </w:rPr>
        <w:t>476.64</w:t>
      </w:r>
      <w:r>
        <w:rPr>
          <w:rFonts w:hint="eastAsia" w:ascii="Calibri" w:hAnsi="Calibri" w:eastAsia="仿宋" w:cs="仿宋"/>
          <w:color w:val="auto"/>
          <w:kern w:val="2"/>
          <w:sz w:val="24"/>
          <w:szCs w:val="24"/>
          <w:lang w:val="en-US" w:eastAsia="zh-CN" w:bidi="ar"/>
        </w:rPr>
        <w:t>×</w:t>
      </w:r>
      <w:r>
        <w:rPr>
          <w:rFonts w:hint="default" w:ascii="Calibri" w:hAnsi="Calibri" w:eastAsia="仿宋" w:cs="Times New Roman"/>
          <w:color w:val="auto"/>
          <w:kern w:val="2"/>
          <w:sz w:val="24"/>
          <w:szCs w:val="24"/>
          <w:lang w:val="en-US" w:eastAsia="zh-CN" w:bidi="ar"/>
        </w:rPr>
        <w:t>268.11mm</w:t>
      </w:r>
      <w:r>
        <w:rPr>
          <w:rFonts w:hint="eastAsia" w:ascii="Calibri" w:hAnsi="Calibri" w:eastAsia="仿宋" w:cs="仿宋"/>
          <w:color w:val="auto"/>
          <w:kern w:val="2"/>
          <w:sz w:val="24"/>
          <w:szCs w:val="24"/>
          <w:lang w:val="en-US" w:eastAsia="zh-CN" w:bidi="ar"/>
        </w:rPr>
        <w:t>；接口至少包含：</w:t>
      </w:r>
      <w:r>
        <w:rPr>
          <w:rFonts w:hint="default" w:ascii="Calibri" w:hAnsi="Calibri" w:eastAsia="仿宋" w:cs="Times New Roman"/>
          <w:color w:val="auto"/>
          <w:kern w:val="2"/>
          <w:sz w:val="24"/>
          <w:szCs w:val="24"/>
          <w:lang w:val="en-US" w:eastAsia="zh-CN" w:bidi="ar"/>
        </w:rPr>
        <w:t>USB*2</w:t>
      </w:r>
      <w:r>
        <w:rPr>
          <w:rFonts w:hint="eastAsia" w:ascii="Calibri" w:hAnsi="Calibri" w:eastAsia="仿宋" w:cs="仿宋"/>
          <w:color w:val="auto"/>
          <w:kern w:val="2"/>
          <w:sz w:val="24"/>
          <w:szCs w:val="24"/>
          <w:lang w:val="en-US" w:eastAsia="zh-CN" w:bidi="ar"/>
        </w:rPr>
        <w:t>、</w:t>
      </w:r>
      <w:r>
        <w:rPr>
          <w:rFonts w:hint="default" w:ascii="Calibri" w:hAnsi="Calibri" w:eastAsia="仿宋" w:cs="Times New Roman"/>
          <w:color w:val="auto"/>
          <w:kern w:val="2"/>
          <w:sz w:val="24"/>
          <w:szCs w:val="24"/>
          <w:lang w:val="en-US" w:eastAsia="zh-CN" w:bidi="ar"/>
        </w:rPr>
        <w:t>RJ45</w:t>
      </w:r>
      <w:r>
        <w:rPr>
          <w:rFonts w:hint="eastAsia" w:ascii="Calibri" w:hAnsi="Calibri" w:eastAsia="仿宋" w:cs="仿宋"/>
          <w:color w:val="auto"/>
          <w:kern w:val="2"/>
          <w:sz w:val="24"/>
          <w:szCs w:val="24"/>
          <w:lang w:val="en-US" w:eastAsia="zh-CN" w:bidi="ar"/>
        </w:rPr>
        <w:t>、</w:t>
      </w:r>
      <w:r>
        <w:rPr>
          <w:rFonts w:hint="default" w:ascii="Calibri" w:hAnsi="Calibri" w:eastAsia="仿宋" w:cs="Times New Roman"/>
          <w:color w:val="auto"/>
          <w:kern w:val="2"/>
          <w:sz w:val="24"/>
          <w:szCs w:val="24"/>
          <w:lang w:val="en-US" w:eastAsia="zh-CN" w:bidi="ar"/>
        </w:rPr>
        <w:t>TF</w:t>
      </w:r>
      <w:r>
        <w:rPr>
          <w:rFonts w:hint="eastAsia" w:ascii="Calibri" w:hAnsi="Calibri" w:eastAsia="仿宋" w:cs="仿宋"/>
          <w:color w:val="auto"/>
          <w:kern w:val="2"/>
          <w:sz w:val="24"/>
          <w:szCs w:val="24"/>
          <w:lang w:val="en-US" w:eastAsia="zh-CN" w:bidi="ar"/>
        </w:rPr>
        <w:t>卡、</w:t>
      </w:r>
      <w:r>
        <w:rPr>
          <w:rFonts w:hint="default" w:ascii="Calibri" w:hAnsi="Calibri" w:eastAsia="仿宋" w:cs="Times New Roman"/>
          <w:color w:val="auto"/>
          <w:kern w:val="2"/>
          <w:sz w:val="24"/>
          <w:szCs w:val="24"/>
          <w:lang w:val="en-US" w:eastAsia="zh-CN" w:bidi="ar"/>
        </w:rPr>
        <w:t>HDMI</w:t>
      </w:r>
      <w:r>
        <w:rPr>
          <w:rFonts w:hint="eastAsia" w:ascii="Calibri" w:hAnsi="Calibri" w:eastAsia="仿宋" w:cs="仿宋"/>
          <w:color w:val="auto"/>
          <w:kern w:val="2"/>
          <w:sz w:val="24"/>
          <w:szCs w:val="24"/>
          <w:lang w:val="en-US" w:eastAsia="zh-CN" w:bidi="ar"/>
        </w:rPr>
        <w:t>等；面板类型：</w:t>
      </w:r>
      <w:r>
        <w:rPr>
          <w:rFonts w:hint="default" w:ascii="Calibri" w:hAnsi="Calibri" w:eastAsia="仿宋" w:cs="Times New Roman"/>
          <w:color w:val="auto"/>
          <w:kern w:val="2"/>
          <w:sz w:val="24"/>
          <w:szCs w:val="24"/>
          <w:lang w:val="en-US" w:eastAsia="zh-CN" w:bidi="ar"/>
        </w:rPr>
        <w:t>LED</w:t>
      </w:r>
      <w:r>
        <w:rPr>
          <w:rFonts w:hint="eastAsia" w:ascii="Calibri" w:hAnsi="Calibri" w:eastAsia="仿宋" w:cs="仿宋"/>
          <w:color w:val="auto"/>
          <w:kern w:val="2"/>
          <w:sz w:val="24"/>
          <w:szCs w:val="24"/>
          <w:lang w:val="en-US" w:eastAsia="zh-CN" w:bidi="ar"/>
        </w:rPr>
        <w:t>；亮度大于等于</w:t>
      </w:r>
      <w:r>
        <w:rPr>
          <w:rFonts w:hint="default" w:ascii="Calibri" w:hAnsi="Calibri" w:eastAsia="仿宋" w:cs="Times New Roman"/>
          <w:color w:val="auto"/>
          <w:kern w:val="2"/>
          <w:sz w:val="24"/>
          <w:szCs w:val="24"/>
          <w:lang w:val="en-US" w:eastAsia="zh-CN" w:bidi="ar"/>
        </w:rPr>
        <w:t>450cd/m</w:t>
      </w:r>
      <w:r>
        <w:rPr>
          <w:rFonts w:hint="eastAsia" w:ascii="Calibri" w:hAnsi="Calibri" w:eastAsia="仿宋" w:cs="仿宋"/>
          <w:color w:val="auto"/>
          <w:kern w:val="2"/>
          <w:sz w:val="24"/>
          <w:szCs w:val="24"/>
          <w:lang w:val="en-US" w:eastAsia="zh-CN" w:bidi="ar"/>
        </w:rPr>
        <w:t>²；对比度</w:t>
      </w:r>
      <w:r>
        <w:rPr>
          <w:rFonts w:hint="default" w:ascii="Calibri" w:hAnsi="Calibri" w:eastAsia="仿宋" w:cs="Times New Roman"/>
          <w:color w:val="auto"/>
          <w:kern w:val="2"/>
          <w:sz w:val="24"/>
          <w:szCs w:val="24"/>
          <w:lang w:val="en-US" w:eastAsia="zh-CN" w:bidi="ar"/>
        </w:rPr>
        <w:t>1000</w:t>
      </w:r>
      <w:r>
        <w:rPr>
          <w:rFonts w:hint="eastAsia" w:ascii="Calibri" w:hAnsi="Calibri" w:eastAsia="仿宋" w:cs="仿宋"/>
          <w:color w:val="auto"/>
          <w:kern w:val="2"/>
          <w:sz w:val="24"/>
          <w:szCs w:val="24"/>
          <w:lang w:val="en-US" w:eastAsia="zh-CN" w:bidi="ar"/>
        </w:rPr>
        <w:t>：</w:t>
      </w:r>
      <w:r>
        <w:rPr>
          <w:rFonts w:hint="default" w:ascii="Calibri" w:hAnsi="Calibri" w:eastAsia="仿宋" w:cs="Times New Roman"/>
          <w:color w:val="auto"/>
          <w:kern w:val="2"/>
          <w:sz w:val="24"/>
          <w:szCs w:val="24"/>
          <w:lang w:val="en-US" w:eastAsia="zh-CN" w:bidi="ar"/>
        </w:rPr>
        <w:t>1</w:t>
      </w:r>
      <w:r>
        <w:rPr>
          <w:rFonts w:hint="eastAsia" w:ascii="Calibri" w:hAnsi="Calibri" w:eastAsia="仿宋" w:cs="仿宋"/>
          <w:color w:val="auto"/>
          <w:kern w:val="2"/>
          <w:sz w:val="24"/>
          <w:szCs w:val="24"/>
          <w:lang w:val="en-US" w:eastAsia="zh-CN" w:bidi="ar"/>
        </w:rPr>
        <w:t>。</w:t>
      </w:r>
    </w:p>
    <w:p w14:paraId="03D6CD6E">
      <w:pPr>
        <w:jc w:val="center"/>
        <w:rPr>
          <w:rFonts w:hint="eastAsia" w:ascii="宋体" w:hAnsi="宋体"/>
          <w:b/>
          <w:sz w:val="36"/>
          <w:szCs w:val="36"/>
          <w:lang w:val="en-US" w:eastAsia="zh-CN"/>
        </w:rPr>
      </w:pPr>
    </w:p>
    <w:p w14:paraId="6EA671E3">
      <w:pPr>
        <w:keepNext w:val="0"/>
        <w:keepLines w:val="0"/>
        <w:widowControl w:val="0"/>
        <w:suppressLineNumbers w:val="0"/>
        <w:spacing w:before="120" w:beforeAutospacing="0" w:after="120" w:afterAutospacing="0"/>
        <w:ind w:left="0" w:right="0"/>
        <w:jc w:val="left"/>
      </w:pPr>
      <w:r>
        <w:rPr>
          <w:rFonts w:hint="eastAsia" w:ascii="Calibri" w:hAnsi="Calibri" w:eastAsia="仿宋" w:cs="仿宋"/>
          <w:kern w:val="2"/>
          <w:sz w:val="24"/>
          <w:szCs w:val="24"/>
          <w:lang w:val="en-US" w:eastAsia="zh-CN" w:bidi="ar"/>
        </w:rPr>
        <w:t>★人员特殊资质要求：</w:t>
      </w:r>
    </w:p>
    <w:p w14:paraId="6B244FF7">
      <w:pPr>
        <w:keepNext w:val="0"/>
        <w:keepLines w:val="0"/>
        <w:widowControl w:val="0"/>
        <w:numPr>
          <w:ilvl w:val="0"/>
          <w:numId w:val="2"/>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投标方需要提供本单位职工高空作业证。</w:t>
      </w:r>
    </w:p>
    <w:p w14:paraId="315F6E5E">
      <w:pPr>
        <w:keepNext w:val="0"/>
        <w:keepLines w:val="0"/>
        <w:widowControl w:val="0"/>
        <w:numPr>
          <w:ilvl w:val="0"/>
          <w:numId w:val="2"/>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投标方需要提供本单位职工低压电工证。</w:t>
      </w:r>
    </w:p>
    <w:p w14:paraId="23F02400">
      <w:pPr>
        <w:keepNext w:val="0"/>
        <w:keepLines w:val="0"/>
        <w:widowControl w:val="0"/>
        <w:suppressLineNumbers w:val="0"/>
        <w:spacing w:before="120" w:beforeAutospacing="0" w:after="120" w:afterAutospacing="0"/>
        <w:ind w:left="0" w:right="0"/>
        <w:jc w:val="left"/>
      </w:pPr>
      <w:r>
        <w:rPr>
          <w:rFonts w:hint="eastAsia" w:ascii="Calibri" w:hAnsi="Calibri" w:eastAsia="仿宋" w:cs="仿宋"/>
          <w:kern w:val="2"/>
          <w:sz w:val="24"/>
          <w:szCs w:val="24"/>
          <w:lang w:val="en-US" w:eastAsia="zh-CN" w:bidi="ar"/>
        </w:rPr>
        <w:t>★其它要求：</w:t>
      </w:r>
    </w:p>
    <w:p w14:paraId="41A25F4F">
      <w:pPr>
        <w:keepNext w:val="0"/>
        <w:keepLines w:val="0"/>
        <w:widowControl w:val="0"/>
        <w:numPr>
          <w:ilvl w:val="0"/>
          <w:numId w:val="3"/>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投标方所投价格包含本项目人工费、安装费、调试费、各类材料费（双绞线、电源线、线槽等等）、信息系统对接费</w:t>
      </w:r>
      <w:bookmarkStart w:id="0" w:name="_GoBack"/>
      <w:bookmarkEnd w:id="0"/>
      <w:r>
        <w:rPr>
          <w:rFonts w:hint="eastAsia" w:ascii="Calibri" w:hAnsi="Calibri" w:eastAsia="仿宋" w:cs="仿宋"/>
          <w:kern w:val="2"/>
          <w:sz w:val="24"/>
          <w:szCs w:val="24"/>
          <w:lang w:val="en-US" w:eastAsia="zh-CN" w:bidi="ar"/>
        </w:rPr>
        <w:t>等，项目实施过程中产生的一切费用。</w:t>
      </w:r>
    </w:p>
    <w:p w14:paraId="528A3FAF">
      <w:pPr>
        <w:keepNext w:val="0"/>
        <w:keepLines w:val="0"/>
        <w:widowControl w:val="0"/>
        <w:numPr>
          <w:ilvl w:val="0"/>
          <w:numId w:val="3"/>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中标方所供商品为全新未开封产品，不得提供返修机、翻新机等，商品生产日期与中标日期间隔不得超过六个月；如商品内含软件或操作系统，商品软件版本不得低于投标日官方公布版本。</w:t>
      </w:r>
    </w:p>
    <w:p w14:paraId="0054A456">
      <w:pPr>
        <w:keepNext w:val="0"/>
        <w:keepLines w:val="0"/>
        <w:widowControl w:val="0"/>
        <w:numPr>
          <w:ilvl w:val="0"/>
          <w:numId w:val="3"/>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中标方在项目实施工过程中产生的所有垃圾，需中标方自行带走处理，不得丢弃在施工现场或采购人垃圾桶中。</w:t>
      </w:r>
    </w:p>
    <w:p w14:paraId="2221F2F4">
      <w:pPr>
        <w:keepNext w:val="0"/>
        <w:keepLines w:val="0"/>
        <w:widowControl w:val="0"/>
        <w:numPr>
          <w:ilvl w:val="0"/>
          <w:numId w:val="3"/>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中标方在项目实施工过程中每日结束后需要将施工现场卫生打扫干净；工具或材料等带离施工现场，如发生材料被盗等事件需由中标方自行承担损失。</w:t>
      </w:r>
    </w:p>
    <w:p w14:paraId="1B415E3F">
      <w:pPr>
        <w:keepNext w:val="0"/>
        <w:keepLines w:val="0"/>
        <w:widowControl w:val="0"/>
        <w:numPr>
          <w:ilvl w:val="0"/>
          <w:numId w:val="3"/>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中标方在项目实施工过程中需尽量避免影响采购人患者及家属，禁止与采购人职工、患者或患者家属产生纠纷或群体性事件。</w:t>
      </w:r>
    </w:p>
    <w:p w14:paraId="299389D5">
      <w:pPr>
        <w:keepNext w:val="0"/>
        <w:keepLines w:val="0"/>
        <w:widowControl w:val="0"/>
        <w:numPr>
          <w:ilvl w:val="0"/>
          <w:numId w:val="3"/>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中标方在项目实施工过程中需安排专人负责现场安全，同时需要与采购人签定安全生产协议书，如果项目施工过程中发生安全事故，采购人无责。</w:t>
      </w:r>
    </w:p>
    <w:p w14:paraId="0BC3A467">
      <w:pPr>
        <w:keepNext w:val="0"/>
        <w:keepLines w:val="0"/>
        <w:widowControl w:val="0"/>
        <w:numPr>
          <w:ilvl w:val="0"/>
          <w:numId w:val="3"/>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中标方在接到中标通知书后，</w:t>
      </w:r>
      <w:r>
        <w:rPr>
          <w:rFonts w:hint="default" w:ascii="Calibri" w:hAnsi="Calibri" w:eastAsia="仿宋" w:cs="Times New Roman"/>
          <w:kern w:val="2"/>
          <w:sz w:val="24"/>
          <w:szCs w:val="24"/>
          <w:lang w:val="en-US" w:eastAsia="zh-CN" w:bidi="ar"/>
        </w:rPr>
        <w:t>5</w:t>
      </w:r>
      <w:r>
        <w:rPr>
          <w:rFonts w:hint="eastAsia" w:ascii="Calibri" w:hAnsi="Calibri" w:eastAsia="仿宋" w:cs="仿宋"/>
          <w:kern w:val="2"/>
          <w:sz w:val="24"/>
          <w:szCs w:val="24"/>
          <w:lang w:val="en-US" w:eastAsia="zh-CN" w:bidi="ar"/>
        </w:rPr>
        <w:t>个工作日内完成合同签定，</w:t>
      </w:r>
      <w:r>
        <w:rPr>
          <w:rFonts w:hint="default" w:ascii="Calibri" w:hAnsi="Calibri" w:eastAsia="仿宋" w:cs="Times New Roman"/>
          <w:kern w:val="2"/>
          <w:sz w:val="24"/>
          <w:szCs w:val="24"/>
          <w:lang w:val="en-US" w:eastAsia="zh-CN" w:bidi="ar"/>
        </w:rPr>
        <w:t>7</w:t>
      </w:r>
      <w:r>
        <w:rPr>
          <w:rFonts w:hint="eastAsia" w:ascii="Calibri" w:hAnsi="Calibri" w:eastAsia="仿宋" w:cs="仿宋"/>
          <w:kern w:val="2"/>
          <w:sz w:val="24"/>
          <w:szCs w:val="24"/>
          <w:lang w:val="en-US" w:eastAsia="zh-CN" w:bidi="ar"/>
        </w:rPr>
        <w:t>个工作日内与采购人安全生产办公室签定安全施工协议；</w:t>
      </w:r>
      <w:r>
        <w:rPr>
          <w:rFonts w:hint="default" w:ascii="Calibri" w:hAnsi="Calibri" w:eastAsia="仿宋" w:cs="Times New Roman"/>
          <w:kern w:val="2"/>
          <w:sz w:val="24"/>
          <w:szCs w:val="24"/>
          <w:lang w:val="en-US" w:eastAsia="zh-CN" w:bidi="ar"/>
        </w:rPr>
        <w:t>10</w:t>
      </w:r>
      <w:r>
        <w:rPr>
          <w:rFonts w:hint="eastAsia" w:ascii="Calibri" w:hAnsi="Calibri" w:eastAsia="仿宋" w:cs="仿宋"/>
          <w:kern w:val="2"/>
          <w:sz w:val="24"/>
          <w:szCs w:val="24"/>
          <w:lang w:val="en-US" w:eastAsia="zh-CN" w:bidi="ar"/>
        </w:rPr>
        <w:t>个工作日内提供中标所有商品并入场施工，如超期未完成，采购人有权无责解除合同。</w:t>
      </w:r>
    </w:p>
    <w:p w14:paraId="5EB05CF6">
      <w:pPr>
        <w:keepNext w:val="0"/>
        <w:keepLines w:val="0"/>
        <w:widowControl w:val="0"/>
        <w:numPr>
          <w:ilvl w:val="0"/>
          <w:numId w:val="3"/>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中标方施工工期不得超过</w:t>
      </w:r>
      <w:r>
        <w:rPr>
          <w:rFonts w:hint="default" w:ascii="Calibri" w:hAnsi="Calibri" w:eastAsia="仿宋" w:cs="Times New Roman"/>
          <w:kern w:val="2"/>
          <w:sz w:val="24"/>
          <w:szCs w:val="24"/>
          <w:lang w:val="en-US" w:eastAsia="zh-CN" w:bidi="ar"/>
        </w:rPr>
        <w:t>15</w:t>
      </w:r>
      <w:r>
        <w:rPr>
          <w:rFonts w:hint="eastAsia" w:ascii="Calibri" w:hAnsi="Calibri" w:eastAsia="仿宋" w:cs="仿宋"/>
          <w:kern w:val="2"/>
          <w:sz w:val="24"/>
          <w:szCs w:val="24"/>
          <w:lang w:val="en-US" w:eastAsia="zh-CN" w:bidi="ar"/>
        </w:rPr>
        <w:t>个工作日，如超期未完成，按合同总金额千分之一每天扣罚。</w:t>
      </w:r>
    </w:p>
    <w:p w14:paraId="3711B6E6">
      <w:pPr>
        <w:keepNext w:val="0"/>
        <w:keepLines w:val="0"/>
        <w:widowControl w:val="0"/>
        <w:numPr>
          <w:ilvl w:val="0"/>
          <w:numId w:val="3"/>
        </w:numPr>
        <w:suppressLineNumbers w:val="0"/>
        <w:spacing w:before="120" w:beforeAutospacing="0" w:after="120" w:afterAutospacing="0"/>
        <w:ind w:left="0" w:right="0" w:firstLine="0"/>
        <w:jc w:val="left"/>
      </w:pPr>
      <w:r>
        <w:rPr>
          <w:rFonts w:hint="eastAsia" w:ascii="Calibri" w:hAnsi="Calibri" w:eastAsia="仿宋" w:cs="仿宋"/>
          <w:kern w:val="2"/>
          <w:sz w:val="24"/>
          <w:szCs w:val="24"/>
          <w:lang w:val="en-US" w:eastAsia="zh-CN" w:bidi="ar"/>
        </w:rPr>
        <w:t>中标方提供商品试用期为</w:t>
      </w:r>
      <w:r>
        <w:rPr>
          <w:rFonts w:hint="default" w:ascii="Calibri" w:hAnsi="Calibri" w:eastAsia="仿宋" w:cs="Times New Roman"/>
          <w:kern w:val="2"/>
          <w:sz w:val="24"/>
          <w:szCs w:val="24"/>
          <w:lang w:val="en-US" w:eastAsia="zh-CN" w:bidi="ar"/>
        </w:rPr>
        <w:t>3</w:t>
      </w:r>
      <w:r>
        <w:rPr>
          <w:rFonts w:hint="eastAsia" w:ascii="Calibri" w:hAnsi="Calibri" w:eastAsia="仿宋" w:cs="仿宋"/>
          <w:kern w:val="2"/>
          <w:sz w:val="24"/>
          <w:szCs w:val="24"/>
          <w:lang w:val="en-US" w:eastAsia="zh-CN" w:bidi="ar"/>
        </w:rPr>
        <w:t>个月。</w:t>
      </w:r>
    </w:p>
    <w:p w14:paraId="5E43D785">
      <w:pPr>
        <w:keepNext w:val="0"/>
        <w:keepLines w:val="0"/>
        <w:widowControl w:val="0"/>
        <w:numPr>
          <w:ilvl w:val="0"/>
          <w:numId w:val="3"/>
        </w:numPr>
        <w:suppressLineNumbers w:val="0"/>
        <w:spacing w:before="120" w:beforeAutospacing="0" w:after="120" w:afterAutospacing="0"/>
        <w:ind w:left="0" w:right="0" w:firstLine="0"/>
        <w:jc w:val="left"/>
      </w:pPr>
      <w:r>
        <w:rPr>
          <w:rFonts w:hint="eastAsia"/>
          <w:lang w:eastAsia="zh-CN"/>
        </w:rPr>
        <w:t>付款周期：验收合格后一次性付清。</w:t>
      </w:r>
    </w:p>
    <w:p w14:paraId="6C5847DD"/>
    <w:p w14:paraId="70E184BA"/>
    <w:p w14:paraId="51DFA27E">
      <w:pPr>
        <w:spacing w:line="360" w:lineRule="auto"/>
        <w:ind w:firstLine="2951" w:firstLineChars="1050"/>
        <w:rPr>
          <w:rFonts w:asciiTheme="minorEastAsia" w:hAnsiTheme="minorEastAsia"/>
          <w:b/>
          <w:sz w:val="20"/>
          <w:szCs w:val="28"/>
        </w:rPr>
      </w:pPr>
      <w:r>
        <w:rPr>
          <w:rFonts w:hint="eastAsia" w:asciiTheme="minorEastAsia" w:hAnsiTheme="minorEastAsia"/>
          <w:b/>
          <w:sz w:val="28"/>
          <w:szCs w:val="44"/>
        </w:rPr>
        <w:t>一、投标</w:t>
      </w:r>
      <w:r>
        <w:rPr>
          <w:rFonts w:asciiTheme="minorEastAsia" w:hAnsiTheme="minorEastAsia"/>
          <w:b/>
          <w:sz w:val="28"/>
          <w:szCs w:val="44"/>
        </w:rPr>
        <w:t>函</w:t>
      </w:r>
    </w:p>
    <w:p w14:paraId="11ADD31C">
      <w:pPr>
        <w:spacing w:line="360" w:lineRule="auto"/>
        <w:rPr>
          <w:rFonts w:asciiTheme="minorEastAsia" w:hAnsiTheme="minorEastAsia"/>
          <w:color w:val="000000"/>
          <w:sz w:val="28"/>
          <w:szCs w:val="28"/>
        </w:rPr>
      </w:pPr>
      <w:r>
        <w:rPr>
          <w:rFonts w:hint="eastAsia" w:asciiTheme="minorEastAsia" w:hAnsiTheme="minorEastAsia"/>
          <w:color w:val="000000"/>
          <w:sz w:val="28"/>
          <w:szCs w:val="28"/>
        </w:rPr>
        <w:t>眉山市彭山区人民医院（眉山市第三人民医院）：</w:t>
      </w:r>
    </w:p>
    <w:p w14:paraId="0EC2B85E">
      <w:pPr>
        <w:spacing w:line="360" w:lineRule="auto"/>
        <w:ind w:firstLine="560" w:firstLineChars="200"/>
        <w:rPr>
          <w:rFonts w:asciiTheme="minorEastAsia" w:hAnsiTheme="minorEastAsia"/>
          <w:color w:val="000000"/>
          <w:sz w:val="28"/>
          <w:szCs w:val="28"/>
        </w:rPr>
      </w:pPr>
      <w:r>
        <w:rPr>
          <w:rFonts w:asciiTheme="minorEastAsia" w:hAnsiTheme="minorEastAsia"/>
          <w:color w:val="000000"/>
          <w:sz w:val="28"/>
          <w:szCs w:val="28"/>
        </w:rPr>
        <w:t>我方全面研究了</w:t>
      </w:r>
      <w:r>
        <w:rPr>
          <w:rFonts w:hint="eastAsia" w:asciiTheme="minorEastAsia" w:hAnsiTheme="minorEastAsia"/>
          <w:color w:val="000000"/>
          <w:sz w:val="28"/>
          <w:szCs w:val="28"/>
        </w:rPr>
        <w:t>“</w:t>
      </w:r>
      <w:r>
        <w:rPr>
          <w:rFonts w:hint="eastAsia" w:asciiTheme="minorEastAsia" w:hAnsiTheme="minorEastAsia"/>
          <w:color w:val="000000"/>
          <w:sz w:val="28"/>
          <w:szCs w:val="28"/>
          <w:u w:val="single"/>
        </w:rPr>
        <w:t xml:space="preserve">       </w:t>
      </w:r>
      <w:r>
        <w:rPr>
          <w:rFonts w:hint="eastAsia" w:asciiTheme="minorEastAsia" w:hAnsiTheme="minorEastAsia"/>
          <w:color w:val="000000"/>
          <w:sz w:val="28"/>
          <w:szCs w:val="28"/>
        </w:rPr>
        <w:t>”</w:t>
      </w:r>
      <w:r>
        <w:rPr>
          <w:rFonts w:asciiTheme="minorEastAsia" w:hAnsiTheme="minorEastAsia"/>
          <w:color w:val="000000"/>
          <w:sz w:val="28"/>
          <w:szCs w:val="28"/>
        </w:rPr>
        <w:t>项目</w:t>
      </w:r>
      <w:r>
        <w:rPr>
          <w:rFonts w:hint="eastAsia" w:asciiTheme="minorEastAsia" w:hAnsiTheme="minorEastAsia"/>
          <w:color w:val="000000"/>
          <w:sz w:val="28"/>
          <w:szCs w:val="28"/>
        </w:rPr>
        <w:t>询价</w:t>
      </w:r>
      <w:r>
        <w:rPr>
          <w:rFonts w:asciiTheme="minorEastAsia" w:hAnsiTheme="minorEastAsia"/>
          <w:color w:val="000000"/>
          <w:sz w:val="28"/>
          <w:szCs w:val="28"/>
        </w:rPr>
        <w:t>文件(项目编号:</w:t>
      </w:r>
      <w:r>
        <w:rPr>
          <w:rFonts w:hint="eastAsia" w:asciiTheme="minorEastAsia" w:hAnsiTheme="minorEastAsia"/>
          <w:color w:val="000000"/>
          <w:sz w:val="28"/>
          <w:szCs w:val="28"/>
          <w:u w:val="single"/>
        </w:rPr>
        <w:t xml:space="preserve">      </w:t>
      </w:r>
      <w:r>
        <w:rPr>
          <w:rFonts w:asciiTheme="minorEastAsia" w:hAnsiTheme="minorEastAsia"/>
          <w:color w:val="000000"/>
          <w:sz w:val="28"/>
          <w:szCs w:val="28"/>
        </w:rPr>
        <w:t>)，决定参加贵单位组织的本项目</w:t>
      </w:r>
      <w:r>
        <w:rPr>
          <w:rFonts w:hint="eastAsia" w:asciiTheme="minorEastAsia" w:hAnsiTheme="minorEastAsia"/>
          <w:color w:val="000000"/>
          <w:sz w:val="28"/>
          <w:szCs w:val="28"/>
        </w:rPr>
        <w:t>询价</w:t>
      </w:r>
      <w:r>
        <w:rPr>
          <w:rFonts w:asciiTheme="minorEastAsia" w:hAnsiTheme="minorEastAsia"/>
          <w:color w:val="000000"/>
          <w:sz w:val="28"/>
          <w:szCs w:val="28"/>
        </w:rPr>
        <w:t>。</w:t>
      </w:r>
    </w:p>
    <w:p w14:paraId="111694D4">
      <w:pPr>
        <w:spacing w:line="360" w:lineRule="auto"/>
        <w:ind w:firstLine="560" w:firstLineChars="200"/>
        <w:rPr>
          <w:rFonts w:asciiTheme="minorEastAsia" w:hAnsiTheme="minorEastAsia"/>
          <w:color w:val="000000"/>
          <w:sz w:val="28"/>
          <w:szCs w:val="28"/>
        </w:rPr>
      </w:pPr>
      <w:r>
        <w:rPr>
          <w:rFonts w:asciiTheme="minorEastAsia" w:hAnsiTheme="minorEastAsia"/>
          <w:color w:val="000000"/>
          <w:sz w:val="28"/>
          <w:szCs w:val="28"/>
        </w:rPr>
        <w:t>1、我方自愿按照</w:t>
      </w:r>
      <w:r>
        <w:rPr>
          <w:rFonts w:hint="eastAsia" w:asciiTheme="minorEastAsia" w:hAnsiTheme="minorEastAsia"/>
          <w:color w:val="000000"/>
          <w:sz w:val="28"/>
          <w:szCs w:val="28"/>
        </w:rPr>
        <w:t>询价</w:t>
      </w:r>
      <w:r>
        <w:rPr>
          <w:rFonts w:asciiTheme="minorEastAsia" w:hAnsiTheme="minorEastAsia"/>
          <w:color w:val="000000"/>
          <w:sz w:val="28"/>
          <w:szCs w:val="28"/>
        </w:rPr>
        <w:t>文件规定的各项要求向采购人提供所需货物、服务，总报价为:人民币</w:t>
      </w:r>
      <w:r>
        <w:rPr>
          <w:rFonts w:hint="eastAsia" w:asciiTheme="minorEastAsia" w:hAnsiTheme="minorEastAsia"/>
          <w:color w:val="000000"/>
          <w:sz w:val="28"/>
          <w:szCs w:val="28"/>
          <w:u w:val="single"/>
        </w:rPr>
        <w:t xml:space="preserve">           </w:t>
      </w:r>
      <w:r>
        <w:rPr>
          <w:rFonts w:asciiTheme="minorEastAsia" w:hAnsiTheme="minorEastAsia"/>
          <w:color w:val="000000"/>
          <w:sz w:val="28"/>
          <w:szCs w:val="28"/>
        </w:rPr>
        <w:t>元(大写:</w:t>
      </w:r>
      <w:r>
        <w:rPr>
          <w:rFonts w:hint="eastAsia" w:asciiTheme="minorEastAsia" w:hAnsiTheme="minorEastAsia"/>
          <w:color w:val="000000"/>
          <w:sz w:val="28"/>
          <w:szCs w:val="28"/>
          <w:u w:val="single"/>
        </w:rPr>
        <w:t xml:space="preserve">           </w:t>
      </w:r>
      <w:r>
        <w:rPr>
          <w:rFonts w:hint="eastAsia" w:asciiTheme="minorEastAsia" w:hAnsiTheme="minorEastAsia"/>
          <w:color w:val="000000"/>
          <w:sz w:val="28"/>
          <w:szCs w:val="28"/>
        </w:rPr>
        <w:t>)。</w:t>
      </w:r>
    </w:p>
    <w:p w14:paraId="7362AF74">
      <w:pPr>
        <w:spacing w:line="360" w:lineRule="auto"/>
        <w:ind w:firstLine="560" w:firstLineChars="200"/>
        <w:rPr>
          <w:rFonts w:asciiTheme="minorEastAsia" w:hAnsiTheme="minorEastAsia"/>
          <w:color w:val="000000"/>
          <w:sz w:val="28"/>
          <w:szCs w:val="28"/>
        </w:rPr>
      </w:pPr>
      <w:r>
        <w:rPr>
          <w:rFonts w:asciiTheme="minorEastAsia" w:hAnsiTheme="minorEastAsia"/>
          <w:color w:val="000000"/>
          <w:sz w:val="28"/>
          <w:szCs w:val="28"/>
        </w:rPr>
        <w:t>2、</w:t>
      </w:r>
      <w:r>
        <w:rPr>
          <w:rFonts w:hint="eastAsia" w:asciiTheme="minorEastAsia" w:hAnsiTheme="minorEastAsia"/>
          <w:color w:val="000000"/>
          <w:sz w:val="28"/>
          <w:szCs w:val="28"/>
        </w:rPr>
        <w:t>一</w:t>
      </w:r>
      <w:r>
        <w:rPr>
          <w:rFonts w:asciiTheme="minorEastAsia" w:hAnsiTheme="minorEastAsia"/>
          <w:color w:val="000000"/>
          <w:sz w:val="28"/>
          <w:szCs w:val="28"/>
        </w:rPr>
        <w:t>旦我方成交，我方将严格履行合同规定的责任和义务，保证按采购文件要求完成项目的实施并交付采购人验收。</w:t>
      </w:r>
    </w:p>
    <w:p w14:paraId="57817BD0">
      <w:pPr>
        <w:spacing w:line="360" w:lineRule="auto"/>
        <w:ind w:firstLine="560" w:firstLineChars="200"/>
        <w:rPr>
          <w:rFonts w:asciiTheme="minorEastAsia" w:hAnsiTheme="minorEastAsia"/>
          <w:color w:val="000000"/>
          <w:sz w:val="28"/>
          <w:szCs w:val="28"/>
        </w:rPr>
      </w:pPr>
      <w:r>
        <w:rPr>
          <w:rFonts w:asciiTheme="minorEastAsia" w:hAnsiTheme="minorEastAsia"/>
          <w:color w:val="000000"/>
          <w:sz w:val="28"/>
          <w:szCs w:val="28"/>
        </w:rPr>
        <w:t>3、我方为本项目提交的响应文件</w:t>
      </w:r>
      <w:r>
        <w:rPr>
          <w:rFonts w:hint="eastAsia" w:asciiTheme="minorEastAsia" w:hAnsiTheme="minorEastAsia"/>
          <w:color w:val="000000"/>
          <w:sz w:val="28"/>
          <w:szCs w:val="28"/>
        </w:rPr>
        <w:t>1</w:t>
      </w:r>
      <w:r>
        <w:rPr>
          <w:rFonts w:asciiTheme="minorEastAsia" w:hAnsiTheme="minorEastAsia"/>
          <w:color w:val="000000"/>
          <w:sz w:val="28"/>
          <w:szCs w:val="28"/>
        </w:rPr>
        <w:t>份</w:t>
      </w:r>
      <w:r>
        <w:rPr>
          <w:rFonts w:hint="eastAsia" w:asciiTheme="minorEastAsia" w:hAnsiTheme="minorEastAsia"/>
          <w:color w:val="000000"/>
          <w:sz w:val="28"/>
          <w:szCs w:val="28"/>
        </w:rPr>
        <w:t>（1正）。</w:t>
      </w:r>
    </w:p>
    <w:p w14:paraId="6F3B34AD">
      <w:pPr>
        <w:spacing w:line="360" w:lineRule="auto"/>
        <w:ind w:firstLine="560" w:firstLineChars="200"/>
        <w:rPr>
          <w:rFonts w:asciiTheme="minorEastAsia" w:hAnsiTheme="minorEastAsia"/>
          <w:color w:val="000000"/>
          <w:sz w:val="28"/>
          <w:szCs w:val="28"/>
        </w:rPr>
      </w:pPr>
      <w:r>
        <w:rPr>
          <w:rFonts w:hint="eastAsia" w:asciiTheme="minorEastAsia" w:hAnsiTheme="minorEastAsia"/>
          <w:color w:val="000000"/>
          <w:sz w:val="28"/>
          <w:szCs w:val="28"/>
        </w:rPr>
        <w:t>4</w:t>
      </w:r>
      <w:r>
        <w:rPr>
          <w:rFonts w:asciiTheme="minorEastAsia" w:hAnsiTheme="minorEastAsia"/>
          <w:color w:val="000000"/>
          <w:sz w:val="28"/>
          <w:szCs w:val="28"/>
        </w:rPr>
        <w:t>、我方愿意提供贵单位可能另外要求的，与</w:t>
      </w:r>
      <w:r>
        <w:rPr>
          <w:rFonts w:hint="eastAsia" w:asciiTheme="minorEastAsia" w:hAnsiTheme="minorEastAsia"/>
          <w:color w:val="000000"/>
          <w:sz w:val="28"/>
          <w:szCs w:val="28"/>
        </w:rPr>
        <w:t>询价</w:t>
      </w:r>
      <w:r>
        <w:rPr>
          <w:rFonts w:asciiTheme="minorEastAsia" w:hAnsiTheme="minorEastAsia"/>
          <w:color w:val="000000"/>
          <w:sz w:val="28"/>
          <w:szCs w:val="28"/>
        </w:rPr>
        <w:t>有关的文件资料，并保证我方已提供和将要提供的文件资料是真实、准确的。</w:t>
      </w:r>
    </w:p>
    <w:p w14:paraId="21760A7A">
      <w:pPr>
        <w:spacing w:line="360" w:lineRule="auto"/>
        <w:ind w:firstLine="560" w:firstLineChars="200"/>
        <w:rPr>
          <w:rFonts w:asciiTheme="minorEastAsia" w:hAnsiTheme="minorEastAsia"/>
          <w:color w:val="000000"/>
          <w:sz w:val="28"/>
          <w:szCs w:val="28"/>
        </w:rPr>
      </w:pPr>
      <w:r>
        <w:rPr>
          <w:rFonts w:asciiTheme="minorEastAsia" w:hAnsiTheme="minorEastAsia"/>
          <w:color w:val="000000"/>
          <w:sz w:val="28"/>
          <w:szCs w:val="28"/>
        </w:rPr>
        <w:t>6、我方如成交，承诺将按照</w:t>
      </w:r>
      <w:r>
        <w:rPr>
          <w:rFonts w:hint="eastAsia" w:asciiTheme="minorEastAsia" w:hAnsiTheme="minorEastAsia"/>
          <w:color w:val="000000"/>
          <w:sz w:val="28"/>
          <w:szCs w:val="28"/>
        </w:rPr>
        <w:t>询价</w:t>
      </w:r>
      <w:r>
        <w:rPr>
          <w:rFonts w:asciiTheme="minorEastAsia" w:hAnsiTheme="minorEastAsia"/>
          <w:color w:val="000000"/>
          <w:sz w:val="28"/>
          <w:szCs w:val="28"/>
        </w:rPr>
        <w:t>文件规定的付款方式、履约时间、地点、履约保证金额等内容以及商务条款严格</w:t>
      </w:r>
      <w:r>
        <w:rPr>
          <w:rFonts w:hint="eastAsia" w:asciiTheme="minorEastAsia" w:hAnsiTheme="minorEastAsia"/>
          <w:color w:val="000000"/>
          <w:sz w:val="28"/>
          <w:szCs w:val="28"/>
        </w:rPr>
        <w:t>履约</w:t>
      </w:r>
      <w:r>
        <w:rPr>
          <w:rFonts w:asciiTheme="minorEastAsia" w:hAnsiTheme="minorEastAsia"/>
          <w:color w:val="000000"/>
          <w:sz w:val="28"/>
          <w:szCs w:val="28"/>
        </w:rPr>
        <w:t>，如不按</w:t>
      </w:r>
      <w:r>
        <w:rPr>
          <w:rFonts w:hint="eastAsia" w:asciiTheme="minorEastAsia" w:hAnsiTheme="minorEastAsia"/>
          <w:color w:val="000000"/>
          <w:sz w:val="28"/>
          <w:szCs w:val="28"/>
        </w:rPr>
        <w:t>询价</w:t>
      </w:r>
      <w:r>
        <w:rPr>
          <w:rFonts w:asciiTheme="minorEastAsia" w:hAnsiTheme="minorEastAsia"/>
          <w:color w:val="000000"/>
          <w:sz w:val="28"/>
          <w:szCs w:val="28"/>
        </w:rPr>
        <w:t>文件要求履约，自愿承担全部责任。</w:t>
      </w:r>
    </w:p>
    <w:p w14:paraId="7C19414B">
      <w:pPr>
        <w:spacing w:line="360" w:lineRule="auto"/>
        <w:ind w:firstLine="560" w:firstLineChars="200"/>
        <w:rPr>
          <w:rFonts w:asciiTheme="minorEastAsia" w:hAnsiTheme="minorEastAsia"/>
          <w:color w:val="000000"/>
          <w:sz w:val="28"/>
          <w:szCs w:val="28"/>
        </w:rPr>
      </w:pPr>
      <w:r>
        <w:rPr>
          <w:rFonts w:asciiTheme="minorEastAsia" w:hAnsiTheme="minorEastAsia"/>
          <w:color w:val="000000"/>
          <w:sz w:val="28"/>
          <w:szCs w:val="28"/>
        </w:rPr>
        <w:t>7.我方如用</w:t>
      </w:r>
      <w:r>
        <w:rPr>
          <w:rFonts w:hint="eastAsia" w:asciiTheme="minorEastAsia" w:hAnsiTheme="minorEastAsia"/>
          <w:color w:val="000000"/>
          <w:sz w:val="28"/>
          <w:szCs w:val="28"/>
        </w:rPr>
        <w:t>虚假</w:t>
      </w:r>
      <w:r>
        <w:rPr>
          <w:rFonts w:asciiTheme="minorEastAsia" w:hAnsiTheme="minorEastAsia"/>
          <w:color w:val="000000"/>
          <w:sz w:val="28"/>
          <w:szCs w:val="28"/>
        </w:rPr>
        <w:t>材科或恶意方式提出质疑，将承担相应的法律责任。如有上述行为，我方将无条件承担贵单位相关的调查论证费用。</w:t>
      </w:r>
    </w:p>
    <w:p w14:paraId="364A5E6A">
      <w:pPr>
        <w:spacing w:line="360" w:lineRule="auto"/>
        <w:ind w:firstLine="560" w:firstLineChars="200"/>
        <w:rPr>
          <w:rFonts w:asciiTheme="minorEastAsia" w:hAnsiTheme="minorEastAsia"/>
          <w:color w:val="000000"/>
          <w:sz w:val="28"/>
          <w:szCs w:val="28"/>
        </w:rPr>
      </w:pPr>
    </w:p>
    <w:p w14:paraId="270B335E">
      <w:pPr>
        <w:spacing w:line="360" w:lineRule="auto"/>
        <w:rPr>
          <w:rFonts w:asciiTheme="minorEastAsia" w:hAnsiTheme="minorEastAsia"/>
          <w:color w:val="000000"/>
          <w:sz w:val="28"/>
          <w:szCs w:val="28"/>
        </w:rPr>
      </w:pPr>
      <w:r>
        <w:rPr>
          <w:rFonts w:hint="eastAsia" w:asciiTheme="minorEastAsia" w:hAnsiTheme="minorEastAsia"/>
          <w:color w:val="000000"/>
          <w:sz w:val="28"/>
          <w:szCs w:val="28"/>
        </w:rPr>
        <w:t>询价供应商名称（盖章）：</w:t>
      </w:r>
    </w:p>
    <w:p w14:paraId="61FA1BD2">
      <w:pPr>
        <w:spacing w:line="360" w:lineRule="auto"/>
        <w:rPr>
          <w:rFonts w:asciiTheme="minorEastAsia" w:hAnsiTheme="minorEastAsia"/>
          <w:color w:val="000000"/>
          <w:sz w:val="28"/>
          <w:szCs w:val="28"/>
        </w:rPr>
      </w:pPr>
      <w:r>
        <w:rPr>
          <w:rFonts w:hint="eastAsia" w:asciiTheme="minorEastAsia" w:hAnsiTheme="minorEastAsia"/>
          <w:color w:val="000000"/>
          <w:sz w:val="28"/>
          <w:szCs w:val="28"/>
        </w:rPr>
        <w:t>法定代表人（签字）：</w:t>
      </w:r>
    </w:p>
    <w:p w14:paraId="49934FCA">
      <w:pPr>
        <w:spacing w:line="360" w:lineRule="auto"/>
        <w:rPr>
          <w:rFonts w:asciiTheme="minorEastAsia" w:hAnsiTheme="minorEastAsia"/>
          <w:color w:val="000000"/>
          <w:sz w:val="28"/>
          <w:szCs w:val="28"/>
        </w:rPr>
      </w:pPr>
      <w:r>
        <w:rPr>
          <w:rFonts w:hint="eastAsia" w:asciiTheme="minorEastAsia" w:hAnsiTheme="minorEastAsia"/>
          <w:color w:val="000000"/>
          <w:sz w:val="28"/>
          <w:szCs w:val="28"/>
        </w:rPr>
        <w:t>通讯地址：</w:t>
      </w:r>
    </w:p>
    <w:p w14:paraId="6FF09002">
      <w:pPr>
        <w:spacing w:line="360" w:lineRule="auto"/>
        <w:rPr>
          <w:rFonts w:asciiTheme="minorEastAsia" w:hAnsiTheme="minorEastAsia"/>
          <w:color w:val="000000"/>
          <w:sz w:val="28"/>
          <w:szCs w:val="28"/>
        </w:rPr>
      </w:pPr>
      <w:r>
        <w:rPr>
          <w:rFonts w:hint="eastAsia" w:asciiTheme="minorEastAsia" w:hAnsiTheme="minorEastAsia"/>
          <w:color w:val="000000"/>
          <w:sz w:val="28"/>
          <w:szCs w:val="28"/>
        </w:rPr>
        <w:t>邮政编码：</w:t>
      </w:r>
    </w:p>
    <w:p w14:paraId="541B2D0C">
      <w:pPr>
        <w:spacing w:line="360" w:lineRule="auto"/>
        <w:rPr>
          <w:rFonts w:asciiTheme="minorEastAsia" w:hAnsiTheme="minorEastAsia"/>
          <w:color w:val="000000"/>
          <w:sz w:val="28"/>
          <w:szCs w:val="28"/>
        </w:rPr>
      </w:pPr>
      <w:r>
        <w:rPr>
          <w:rFonts w:hint="eastAsia" w:asciiTheme="minorEastAsia" w:hAnsiTheme="minorEastAsia"/>
          <w:color w:val="000000"/>
          <w:sz w:val="28"/>
          <w:szCs w:val="28"/>
        </w:rPr>
        <w:t>联系电话：</w:t>
      </w:r>
    </w:p>
    <w:p w14:paraId="7FFA87B0">
      <w:pPr>
        <w:adjustRightInd w:val="0"/>
        <w:spacing w:line="360" w:lineRule="auto"/>
        <w:ind w:left="16" w:leftChars="-50" w:hanging="121" w:hangingChars="43"/>
        <w:jc w:val="center"/>
        <w:rPr>
          <w:rFonts w:hAnsi="宋体" w:cs="宋体"/>
          <w:b/>
          <w:bCs/>
          <w:sz w:val="28"/>
          <w:szCs w:val="28"/>
        </w:rPr>
      </w:pPr>
      <w:r>
        <w:rPr>
          <w:rFonts w:hint="eastAsia" w:cs="宋体"/>
          <w:b/>
          <w:sz w:val="28"/>
          <w:szCs w:val="28"/>
        </w:rPr>
        <w:t>二、法定代表人身份证明书</w:t>
      </w:r>
    </w:p>
    <w:p w14:paraId="5CA9EDB8">
      <w:pPr>
        <w:tabs>
          <w:tab w:val="left" w:pos="6300"/>
        </w:tabs>
        <w:spacing w:line="360" w:lineRule="auto"/>
        <w:ind w:firstLine="573"/>
        <w:rPr>
          <w:rFonts w:ascii="宋体" w:hAnsi="宋体" w:cs="宋体"/>
          <w:sz w:val="28"/>
          <w:szCs w:val="28"/>
          <w:u w:val="single"/>
          <w:lang w:val="zh-CN"/>
        </w:rPr>
      </w:pPr>
      <w:r>
        <w:rPr>
          <w:rFonts w:hint="eastAsia" w:ascii="宋体" w:hAnsi="宋体" w:cs="宋体"/>
          <w:sz w:val="28"/>
          <w:szCs w:val="28"/>
          <w:u w:val="single"/>
          <w:lang w:val="zh-CN"/>
        </w:rPr>
        <w:t>单位名称：______________________________</w:t>
      </w:r>
    </w:p>
    <w:p w14:paraId="596EC250">
      <w:pPr>
        <w:tabs>
          <w:tab w:val="left" w:pos="6300"/>
        </w:tabs>
        <w:spacing w:line="360" w:lineRule="auto"/>
        <w:ind w:firstLine="573"/>
        <w:rPr>
          <w:rFonts w:ascii="宋体" w:hAnsi="宋体" w:cs="宋体"/>
          <w:sz w:val="28"/>
          <w:szCs w:val="28"/>
          <w:u w:val="single"/>
          <w:lang w:val="zh-CN"/>
        </w:rPr>
      </w:pPr>
      <w:r>
        <w:rPr>
          <w:rFonts w:hint="eastAsia" w:ascii="宋体" w:hAnsi="宋体" w:cs="宋体"/>
          <w:sz w:val="28"/>
          <w:szCs w:val="28"/>
          <w:u w:val="single"/>
          <w:lang w:val="zh-CN"/>
        </w:rPr>
        <w:t>地 址：______________________________</w:t>
      </w:r>
    </w:p>
    <w:p w14:paraId="1BCA94B6">
      <w:pPr>
        <w:tabs>
          <w:tab w:val="left" w:pos="6300"/>
        </w:tabs>
        <w:spacing w:line="360" w:lineRule="auto"/>
        <w:ind w:firstLine="573"/>
        <w:rPr>
          <w:rFonts w:ascii="宋体" w:hAnsi="宋体" w:cs="宋体"/>
          <w:sz w:val="28"/>
          <w:szCs w:val="28"/>
          <w:u w:val="single"/>
          <w:lang w:val="zh-CN"/>
        </w:rPr>
      </w:pPr>
      <w:r>
        <w:rPr>
          <w:rFonts w:hint="eastAsia" w:ascii="宋体" w:hAnsi="宋体" w:cs="宋体"/>
          <w:sz w:val="28"/>
          <w:szCs w:val="28"/>
          <w:u w:val="single"/>
          <w:lang w:val="zh-CN"/>
        </w:rPr>
        <w:t>姓 名：_______性别：______年龄：_______职务：__________</w:t>
      </w:r>
    </w:p>
    <w:p w14:paraId="4BBFC578">
      <w:pPr>
        <w:tabs>
          <w:tab w:val="left" w:pos="6300"/>
        </w:tabs>
        <w:spacing w:line="360" w:lineRule="auto"/>
        <w:ind w:firstLine="573"/>
        <w:rPr>
          <w:rFonts w:ascii="宋体" w:hAnsi="宋体" w:cs="宋体"/>
          <w:sz w:val="28"/>
          <w:szCs w:val="28"/>
          <w:u w:val="single"/>
          <w:lang w:val="zh-CN"/>
        </w:rPr>
      </w:pPr>
      <w:r>
        <w:rPr>
          <w:rFonts w:hint="eastAsia" w:ascii="宋体" w:hAnsi="宋体" w:cs="宋体"/>
          <w:sz w:val="28"/>
          <w:szCs w:val="28"/>
          <w:u w:val="single"/>
          <w:lang w:val="zh-CN"/>
        </w:rPr>
        <w:t>系__________ (供应商名称)的法定代表人（负责人）。</w:t>
      </w:r>
    </w:p>
    <w:p w14:paraId="2E8C89AB">
      <w:pPr>
        <w:tabs>
          <w:tab w:val="left" w:pos="6300"/>
        </w:tabs>
        <w:spacing w:line="360" w:lineRule="auto"/>
        <w:ind w:firstLine="573"/>
        <w:rPr>
          <w:rFonts w:ascii="宋体"/>
          <w:sz w:val="28"/>
          <w:szCs w:val="28"/>
          <w:lang w:val="zh-CN"/>
        </w:rPr>
      </w:pPr>
      <w:r>
        <w:rPr>
          <w:rFonts w:hint="eastAsia" w:ascii="宋体" w:hAnsi="宋体" w:cs="宋体"/>
          <w:sz w:val="28"/>
          <w:szCs w:val="28"/>
          <w:lang w:val="zh-CN"/>
        </w:rPr>
        <w:t>特此证明。</w:t>
      </w:r>
    </w:p>
    <w:p w14:paraId="4C47DAE5">
      <w:pPr>
        <w:tabs>
          <w:tab w:val="left" w:pos="6300"/>
        </w:tabs>
        <w:spacing w:line="360" w:lineRule="auto"/>
        <w:ind w:firstLine="573"/>
        <w:rPr>
          <w:rFonts w:ascii="宋体"/>
          <w:sz w:val="28"/>
          <w:szCs w:val="28"/>
          <w:lang w:val="zh-CN"/>
        </w:rPr>
      </w:pPr>
    </w:p>
    <w:p w14:paraId="11890D6C">
      <w:pPr>
        <w:tabs>
          <w:tab w:val="left" w:pos="6300"/>
        </w:tabs>
        <w:spacing w:line="360" w:lineRule="auto"/>
        <w:ind w:firstLine="573"/>
        <w:rPr>
          <w:rFonts w:ascii="宋体"/>
          <w:sz w:val="28"/>
          <w:szCs w:val="28"/>
          <w:lang w:val="zh-CN"/>
        </w:rPr>
      </w:pPr>
      <w:r>
        <w:rPr>
          <w:rFonts w:ascii="宋体"/>
          <w:sz w:val="28"/>
          <w:szCs w:val="28"/>
          <w:lang w:val="zh-CN"/>
        </w:rPr>
        <w:t>后附：法定代表人身份证复印件</w:t>
      </w:r>
    </w:p>
    <w:p w14:paraId="63EFA869">
      <w:pPr>
        <w:wordWrap w:val="0"/>
        <w:spacing w:line="360" w:lineRule="auto"/>
        <w:jc w:val="right"/>
        <w:rPr>
          <w:rFonts w:ascii="宋体"/>
          <w:sz w:val="28"/>
          <w:szCs w:val="28"/>
        </w:rPr>
      </w:pPr>
      <w:r>
        <w:rPr>
          <w:rFonts w:hint="eastAsia" w:ascii="宋体" w:hAnsi="宋体" w:cs="宋体"/>
          <w:sz w:val="28"/>
          <w:szCs w:val="28"/>
          <w:lang w:val="zh-CN"/>
        </w:rPr>
        <w:t>供应商名称：</w:t>
      </w:r>
      <w:r>
        <w:rPr>
          <w:rFonts w:ascii="宋体" w:hAnsi="宋体" w:cs="宋体"/>
          <w:sz w:val="28"/>
          <w:szCs w:val="28"/>
          <w:u w:val="single"/>
          <w:lang w:val="zh-CN"/>
        </w:rPr>
        <w:t>XXXX</w:t>
      </w:r>
      <w:r>
        <w:rPr>
          <w:rFonts w:hint="eastAsia" w:ascii="宋体" w:hAnsi="宋体" w:cs="宋体"/>
          <w:sz w:val="28"/>
          <w:szCs w:val="28"/>
          <w:lang w:val="zh-CN"/>
        </w:rPr>
        <w:t>（加盖公章）</w:t>
      </w:r>
    </w:p>
    <w:p w14:paraId="2AAC2D2E">
      <w:pPr>
        <w:jc w:val="right"/>
        <w:rPr>
          <w:rFonts w:ascii="宋体" w:hAnsi="宋体" w:cs="宋体"/>
          <w:sz w:val="28"/>
          <w:szCs w:val="28"/>
        </w:rPr>
      </w:pPr>
      <w:r>
        <w:rPr>
          <w:rFonts w:hint="eastAsia" w:ascii="宋体" w:hAnsi="宋体" w:cs="宋体"/>
          <w:sz w:val="28"/>
          <w:szCs w:val="28"/>
        </w:rPr>
        <w:t>日期：</w:t>
      </w:r>
      <w:r>
        <w:rPr>
          <w:rFonts w:ascii="宋体" w:hAnsi="宋体" w:cs="宋体"/>
          <w:sz w:val="28"/>
          <w:szCs w:val="28"/>
          <w:u w:val="single"/>
        </w:rPr>
        <w:t>XX</w:t>
      </w:r>
      <w:r>
        <w:rPr>
          <w:rFonts w:hint="eastAsia" w:ascii="宋体" w:hAnsi="宋体" w:cs="宋体"/>
          <w:sz w:val="28"/>
          <w:szCs w:val="28"/>
        </w:rPr>
        <w:t>年</w:t>
      </w:r>
      <w:r>
        <w:rPr>
          <w:rFonts w:ascii="宋体" w:hAnsi="宋体" w:cs="宋体"/>
          <w:sz w:val="28"/>
          <w:szCs w:val="28"/>
          <w:u w:val="single"/>
        </w:rPr>
        <w:t>XX</w:t>
      </w:r>
      <w:r>
        <w:rPr>
          <w:rFonts w:hint="eastAsia" w:ascii="宋体" w:hAnsi="宋体" w:cs="宋体"/>
          <w:sz w:val="28"/>
          <w:szCs w:val="28"/>
        </w:rPr>
        <w:t>月</w:t>
      </w:r>
      <w:r>
        <w:rPr>
          <w:rFonts w:ascii="宋体" w:hAnsi="宋体" w:cs="宋体"/>
          <w:sz w:val="28"/>
          <w:szCs w:val="28"/>
          <w:u w:val="single"/>
        </w:rPr>
        <w:t>XX</w:t>
      </w:r>
      <w:r>
        <w:rPr>
          <w:rFonts w:hint="eastAsia" w:ascii="宋体" w:hAnsi="宋体" w:cs="宋体"/>
          <w:sz w:val="28"/>
          <w:szCs w:val="28"/>
        </w:rPr>
        <w:t>日</w:t>
      </w:r>
    </w:p>
    <w:p w14:paraId="6D7D39D1">
      <w:pPr>
        <w:jc w:val="right"/>
        <w:rPr>
          <w:rFonts w:ascii="宋体" w:hAnsi="宋体" w:cs="宋体"/>
          <w:sz w:val="28"/>
          <w:szCs w:val="28"/>
        </w:rPr>
      </w:pPr>
    </w:p>
    <w:p w14:paraId="645EDF36">
      <w:pPr>
        <w:jc w:val="right"/>
        <w:rPr>
          <w:sz w:val="28"/>
          <w:szCs w:val="28"/>
        </w:rPr>
      </w:pPr>
    </w:p>
    <w:p w14:paraId="72B1F92B">
      <w:pPr>
        <w:spacing w:line="400" w:lineRule="exact"/>
        <w:rPr>
          <w:rFonts w:ascii="宋体" w:hAnsi="宋体" w:eastAsia="宋体" w:cs="Times New Roman"/>
          <w:b/>
          <w:sz w:val="28"/>
          <w:szCs w:val="28"/>
        </w:rPr>
      </w:pPr>
      <w:r>
        <w:rPr>
          <w:rFonts w:hint="eastAsia" w:ascii="宋体" w:hAnsi="宋体" w:eastAsia="宋体" w:cs="Times New Roman"/>
          <w:b/>
          <w:sz w:val="28"/>
          <w:szCs w:val="28"/>
        </w:rPr>
        <w:t>注：（1）法定代表人参与投标适用。</w:t>
      </w:r>
    </w:p>
    <w:p w14:paraId="5FC26C49">
      <w:pPr>
        <w:spacing w:line="400" w:lineRule="exact"/>
        <w:ind w:firstLine="422" w:firstLineChars="150"/>
        <w:rPr>
          <w:rFonts w:ascii="宋体" w:hAnsi="宋体" w:eastAsia="宋体" w:cs="Times New Roman"/>
          <w:sz w:val="28"/>
          <w:szCs w:val="28"/>
        </w:rPr>
      </w:pPr>
      <w:r>
        <w:rPr>
          <w:rFonts w:hint="eastAsia" w:ascii="宋体" w:hAnsi="宋体" w:eastAsia="宋体" w:cs="Times New Roman"/>
          <w:b/>
          <w:sz w:val="28"/>
          <w:szCs w:val="28"/>
        </w:rPr>
        <w:t>（2）法定代表人身份证复印件加盖投标人公章</w:t>
      </w:r>
      <w:r>
        <w:rPr>
          <w:rFonts w:hint="eastAsia" w:ascii="宋体" w:hAnsi="宋体" w:eastAsia="宋体" w:cs="Times New Roman"/>
          <w:sz w:val="28"/>
          <w:szCs w:val="28"/>
        </w:rPr>
        <w:t>。</w:t>
      </w:r>
    </w:p>
    <w:p w14:paraId="0F790F60">
      <w:pPr>
        <w:spacing w:line="400" w:lineRule="exact"/>
        <w:ind w:firstLine="413" w:firstLineChars="147"/>
        <w:rPr>
          <w:rFonts w:ascii="宋体" w:hAnsi="宋体" w:eastAsia="宋体" w:cs="Times New Roman"/>
          <w:b/>
          <w:sz w:val="28"/>
          <w:szCs w:val="28"/>
        </w:rPr>
      </w:pPr>
      <w:r>
        <w:rPr>
          <w:rFonts w:hint="eastAsia" w:ascii="宋体" w:hAnsi="宋体" w:eastAsia="宋体" w:cs="Times New Roman"/>
          <w:b/>
          <w:sz w:val="28"/>
          <w:szCs w:val="28"/>
        </w:rPr>
        <w:t>（3）供应商是自然人不填写，只提供身份证复印件。</w:t>
      </w:r>
    </w:p>
    <w:p w14:paraId="28B3D982">
      <w:pPr>
        <w:spacing w:line="400" w:lineRule="exact"/>
        <w:rPr>
          <w:rFonts w:ascii="宋体" w:hAnsi="宋体" w:eastAsia="宋体" w:cs="Times New Roman"/>
          <w:b/>
          <w:sz w:val="24"/>
        </w:rPr>
      </w:pPr>
    </w:p>
    <w:p w14:paraId="1A108799">
      <w:pPr>
        <w:widowControl/>
        <w:jc w:val="left"/>
        <w:rPr>
          <w:rFonts w:ascii="Calibri" w:hAnsi="Calibri" w:eastAsia="宋体" w:cs="Times New Roman"/>
          <w:b/>
          <w:sz w:val="28"/>
          <w:szCs w:val="28"/>
        </w:rPr>
      </w:pPr>
    </w:p>
    <w:p w14:paraId="08415048">
      <w:pPr>
        <w:adjustRightInd w:val="0"/>
        <w:snapToGrid w:val="0"/>
        <w:spacing w:afterLines="50" w:line="600" w:lineRule="exact"/>
        <w:jc w:val="center"/>
        <w:rPr>
          <w:rFonts w:ascii="Calibri" w:hAnsi="Calibri" w:eastAsia="宋体" w:cs="Times New Roman"/>
          <w:b/>
          <w:sz w:val="28"/>
          <w:szCs w:val="28"/>
        </w:rPr>
      </w:pPr>
      <w:r>
        <w:rPr>
          <w:rFonts w:hint="eastAsia" w:ascii="Calibri" w:hAnsi="Calibri" w:eastAsia="宋体" w:cs="Times New Roman"/>
          <w:b/>
          <w:sz w:val="28"/>
          <w:szCs w:val="28"/>
        </w:rPr>
        <w:t>法定代表人授权书</w:t>
      </w:r>
    </w:p>
    <w:p w14:paraId="3F0F04F7">
      <w:pPr>
        <w:spacing w:line="400" w:lineRule="exact"/>
        <w:jc w:val="center"/>
        <w:rPr>
          <w:rFonts w:ascii="宋体" w:hAnsi="宋体" w:eastAsia="宋体" w:cs="Times New Roman"/>
          <w:b/>
          <w:sz w:val="44"/>
        </w:rPr>
      </w:pPr>
    </w:p>
    <w:p w14:paraId="2DE145BC">
      <w:pPr>
        <w:spacing w:line="400" w:lineRule="exact"/>
        <w:jc w:val="center"/>
        <w:rPr>
          <w:rFonts w:ascii="宋体" w:hAnsi="宋体" w:eastAsia="宋体" w:cs="Times New Roman"/>
          <w:b/>
          <w:sz w:val="44"/>
        </w:rPr>
      </w:pPr>
    </w:p>
    <w:p w14:paraId="79138AE2">
      <w:pPr>
        <w:spacing w:line="360" w:lineRule="auto"/>
        <w:rPr>
          <w:rFonts w:ascii="宋体" w:hAnsi="宋体" w:eastAsia="宋体" w:cs="Times New Roman"/>
          <w:sz w:val="24"/>
        </w:rPr>
      </w:pPr>
      <w:r>
        <w:rPr>
          <w:rFonts w:hint="eastAsia" w:ascii="宋体" w:hAnsi="宋体" w:eastAsia="宋体" w:cs="Times New Roman"/>
          <w:sz w:val="24"/>
        </w:rPr>
        <w:t>__________________：</w:t>
      </w:r>
    </w:p>
    <w:p w14:paraId="0F9C8142">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本授权声明：</w:t>
      </w:r>
      <w:r>
        <w:rPr>
          <w:rFonts w:hint="eastAsia" w:ascii="宋体" w:hAnsi="宋体" w:eastAsia="宋体" w:cs="Times New Roman"/>
          <w:sz w:val="24"/>
          <w:u w:val="single"/>
        </w:rPr>
        <w:t xml:space="preserve">                     </w:t>
      </w:r>
      <w:r>
        <w:rPr>
          <w:rFonts w:hint="eastAsia" w:ascii="宋体" w:hAnsi="宋体" w:eastAsia="宋体" w:cs="Times New Roman"/>
          <w:sz w:val="24"/>
        </w:rPr>
        <w:t>（供应商名称）</w:t>
      </w:r>
      <w:r>
        <w:rPr>
          <w:rFonts w:hint="eastAsia" w:ascii="宋体" w:hAnsi="宋体" w:eastAsia="宋体" w:cs="Times New Roman"/>
          <w:sz w:val="24"/>
          <w:u w:val="single"/>
        </w:rPr>
        <w:t xml:space="preserve">          </w:t>
      </w:r>
      <w:r>
        <w:rPr>
          <w:rFonts w:hint="eastAsia" w:ascii="宋体" w:hAnsi="宋体" w:eastAsia="宋体" w:cs="Times New Roman"/>
          <w:sz w:val="24"/>
        </w:rPr>
        <w:t>（法定代表人姓名、职务）授权</w:t>
      </w:r>
      <w:r>
        <w:rPr>
          <w:rFonts w:hint="eastAsia" w:ascii="宋体" w:hAnsi="宋体" w:eastAsia="宋体" w:cs="Times New Roman"/>
          <w:sz w:val="24"/>
          <w:u w:val="single"/>
        </w:rPr>
        <w:t xml:space="preserve">                        </w:t>
      </w:r>
      <w:r>
        <w:rPr>
          <w:rFonts w:hint="eastAsia" w:ascii="宋体" w:hAnsi="宋体" w:eastAsia="宋体" w:cs="Times New Roman"/>
          <w:sz w:val="24"/>
        </w:rPr>
        <w:t>（被授权人姓名、职务）为我方 “</w:t>
      </w:r>
      <w:r>
        <w:rPr>
          <w:rFonts w:hint="eastAsia" w:ascii="宋体" w:hAnsi="宋体" w:eastAsia="宋体" w:cs="Times New Roman"/>
          <w:sz w:val="24"/>
          <w:u w:val="single"/>
        </w:rPr>
        <w:t xml:space="preserve">           </w:t>
      </w:r>
      <w:r>
        <w:rPr>
          <w:rFonts w:hint="eastAsia" w:ascii="宋体" w:hAnsi="宋体" w:eastAsia="宋体" w:cs="Times New Roman"/>
          <w:sz w:val="24"/>
        </w:rPr>
        <w:t>”（招标编号：      ）谈判活动的合法代表，以我方名义全权处理该项目有关投标、签订合同以及执行合同等一切事宜。</w:t>
      </w:r>
    </w:p>
    <w:p w14:paraId="13D4C57D">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特此声明。</w:t>
      </w:r>
    </w:p>
    <w:p w14:paraId="6947B8AE">
      <w:pPr>
        <w:spacing w:line="400" w:lineRule="exact"/>
        <w:ind w:firstLine="480" w:firstLineChars="200"/>
        <w:rPr>
          <w:rFonts w:ascii="宋体" w:hAnsi="宋体" w:eastAsia="宋体" w:cs="Times New Roman"/>
          <w:sz w:val="24"/>
        </w:rPr>
      </w:pPr>
    </w:p>
    <w:p w14:paraId="5DE2362A">
      <w:pPr>
        <w:spacing w:line="400" w:lineRule="exact"/>
        <w:ind w:firstLine="480" w:firstLineChars="200"/>
        <w:rPr>
          <w:rFonts w:ascii="宋体" w:hAnsi="宋体" w:eastAsia="宋体" w:cs="Times New Roman"/>
          <w:sz w:val="24"/>
        </w:rPr>
      </w:pPr>
    </w:p>
    <w:p w14:paraId="40E91D71">
      <w:pPr>
        <w:spacing w:line="480" w:lineRule="auto"/>
        <w:ind w:firstLine="480" w:firstLineChars="200"/>
        <w:rPr>
          <w:rFonts w:ascii="宋体" w:hAnsi="宋体" w:eastAsia="宋体" w:cs="Times New Roman"/>
          <w:sz w:val="24"/>
        </w:rPr>
      </w:pPr>
      <w:r>
        <w:rPr>
          <w:rFonts w:hint="eastAsia" w:ascii="宋体" w:hAnsi="宋体" w:eastAsia="宋体" w:cs="Times New Roman"/>
          <w:sz w:val="24"/>
        </w:rPr>
        <w:t>法定代表人（签字）：</w:t>
      </w:r>
    </w:p>
    <w:p w14:paraId="5F6E964C">
      <w:pPr>
        <w:spacing w:line="480" w:lineRule="auto"/>
        <w:ind w:firstLine="480" w:firstLineChars="200"/>
        <w:rPr>
          <w:rFonts w:ascii="宋体" w:hAnsi="宋体" w:eastAsia="宋体" w:cs="Times New Roman"/>
          <w:sz w:val="24"/>
        </w:rPr>
      </w:pPr>
      <w:r>
        <w:rPr>
          <w:rFonts w:hint="eastAsia" w:ascii="宋体" w:hAnsi="宋体" w:eastAsia="宋体" w:cs="Times New Roman"/>
          <w:sz w:val="24"/>
        </w:rPr>
        <w:t>被授权人（签字）：</w:t>
      </w:r>
    </w:p>
    <w:p w14:paraId="51B5A90F">
      <w:pPr>
        <w:spacing w:line="480" w:lineRule="auto"/>
        <w:ind w:firstLine="480" w:firstLineChars="200"/>
        <w:rPr>
          <w:rFonts w:ascii="宋体" w:hAnsi="宋体" w:eastAsia="宋体" w:cs="Times New Roman"/>
          <w:sz w:val="24"/>
        </w:rPr>
      </w:pPr>
      <w:r>
        <w:rPr>
          <w:rFonts w:hint="eastAsia" w:ascii="宋体" w:hAnsi="宋体" w:eastAsia="宋体" w:cs="Times New Roman"/>
          <w:sz w:val="24"/>
        </w:rPr>
        <w:t>供应商名称（盖章）：</w:t>
      </w:r>
    </w:p>
    <w:p w14:paraId="52D1458B">
      <w:pPr>
        <w:spacing w:line="480" w:lineRule="auto"/>
        <w:ind w:firstLine="480" w:firstLineChars="200"/>
        <w:rPr>
          <w:rFonts w:ascii="宋体" w:hAnsi="宋体" w:eastAsia="宋体" w:cs="Times New Roman"/>
          <w:sz w:val="24"/>
        </w:rPr>
      </w:pPr>
      <w:r>
        <w:rPr>
          <w:rFonts w:hint="eastAsia" w:ascii="宋体" w:hAnsi="宋体" w:eastAsia="宋体" w:cs="Times New Roman"/>
          <w:sz w:val="24"/>
        </w:rPr>
        <w:t>日期：</w:t>
      </w:r>
    </w:p>
    <w:p w14:paraId="5D36C09E">
      <w:pPr>
        <w:spacing w:line="400" w:lineRule="exact"/>
        <w:rPr>
          <w:rFonts w:ascii="宋体" w:hAnsi="宋体" w:eastAsia="宋体" w:cs="Times New Roman"/>
          <w:sz w:val="32"/>
        </w:rPr>
      </w:pPr>
    </w:p>
    <w:p w14:paraId="2E59DD7E">
      <w:pPr>
        <w:spacing w:line="400" w:lineRule="exact"/>
        <w:rPr>
          <w:rFonts w:ascii="宋体" w:hAnsi="宋体" w:eastAsia="宋体" w:cs="Times New Roman"/>
          <w:b/>
          <w:sz w:val="28"/>
          <w:szCs w:val="28"/>
        </w:rPr>
      </w:pPr>
      <w:r>
        <w:rPr>
          <w:rFonts w:hint="eastAsia" w:ascii="宋体" w:hAnsi="宋体" w:eastAsia="宋体" w:cs="Times New Roman"/>
          <w:sz w:val="32"/>
        </w:rPr>
        <w:t xml:space="preserve">         </w:t>
      </w:r>
      <w:r>
        <w:rPr>
          <w:rFonts w:hint="eastAsia" w:ascii="宋体" w:hAnsi="宋体" w:eastAsia="宋体" w:cs="Times New Roman"/>
          <w:b/>
          <w:sz w:val="28"/>
          <w:szCs w:val="28"/>
        </w:rPr>
        <w:t xml:space="preserve">      </w:t>
      </w:r>
    </w:p>
    <w:p w14:paraId="00674319">
      <w:pPr>
        <w:spacing w:line="400" w:lineRule="exact"/>
        <w:rPr>
          <w:rFonts w:ascii="宋体" w:hAnsi="宋体" w:eastAsia="宋体" w:cs="Times New Roman"/>
          <w:b/>
          <w:sz w:val="24"/>
        </w:rPr>
      </w:pPr>
      <w:r>
        <w:rPr>
          <w:rFonts w:hint="eastAsia" w:ascii="宋体" w:hAnsi="宋体" w:eastAsia="宋体" w:cs="Times New Roman"/>
          <w:b/>
          <w:sz w:val="24"/>
        </w:rPr>
        <w:t>注：（1）法定代表人不参与投标而委托代理人投标适用。</w:t>
      </w:r>
    </w:p>
    <w:p w14:paraId="41826A3A">
      <w:pPr>
        <w:rPr>
          <w:rFonts w:asciiTheme="minorEastAsia" w:hAnsiTheme="minorEastAsia"/>
          <w:sz w:val="28"/>
          <w:szCs w:val="28"/>
        </w:rPr>
      </w:pPr>
      <w:r>
        <w:rPr>
          <w:rFonts w:hint="eastAsia" w:ascii="宋体" w:hAnsi="宋体" w:eastAsia="宋体" w:cs="Times New Roman"/>
          <w:b/>
          <w:sz w:val="24"/>
        </w:rPr>
        <w:t>（2）附法定代表人、委托代理人身份证复印件加盖投标人公章</w:t>
      </w:r>
      <w:r>
        <w:rPr>
          <w:rFonts w:hint="eastAsia" w:ascii="宋体" w:hAnsi="宋体" w:eastAsia="宋体" w:cs="Times New Roman"/>
          <w:sz w:val="24"/>
        </w:rPr>
        <w:t>。</w:t>
      </w:r>
    </w:p>
    <w:p w14:paraId="1CE2C07F"/>
    <w:p w14:paraId="729D1171"/>
    <w:p w14:paraId="1356A63F">
      <w:pPr>
        <w:adjustRightInd w:val="0"/>
        <w:snapToGrid w:val="0"/>
        <w:spacing w:afterLines="50" w:line="600" w:lineRule="exact"/>
        <w:jc w:val="center"/>
        <w:rPr>
          <w:rFonts w:ascii="Calibri" w:hAnsi="Calibri" w:eastAsia="宋体" w:cs="Times New Roman"/>
          <w:b/>
          <w:sz w:val="28"/>
          <w:szCs w:val="28"/>
        </w:rPr>
      </w:pPr>
      <w:r>
        <w:rPr>
          <w:rFonts w:hint="eastAsia" w:ascii="Calibri" w:hAnsi="Calibri" w:eastAsia="宋体" w:cs="Times New Roman"/>
          <w:b/>
          <w:sz w:val="28"/>
          <w:szCs w:val="28"/>
        </w:rPr>
        <w:t>近三年在经营活动中没有重大违法记录的书面声明</w:t>
      </w:r>
    </w:p>
    <w:p w14:paraId="32994863">
      <w:pPr>
        <w:spacing w:line="360" w:lineRule="auto"/>
        <w:rPr>
          <w:rFonts w:ascii="宋体" w:hAnsi="宋体" w:eastAsia="宋体" w:cs="宋体"/>
        </w:rPr>
      </w:pPr>
    </w:p>
    <w:p w14:paraId="74DB5ADF">
      <w:pPr>
        <w:adjustRightInd w:val="0"/>
        <w:snapToGrid w:val="0"/>
        <w:spacing w:line="360" w:lineRule="auto"/>
        <w:ind w:left="480" w:hanging="480" w:hangingChars="200"/>
        <w:rPr>
          <w:rFonts w:ascii="宋体" w:hAnsi="宋体" w:eastAsia="宋体" w:cs="宋体"/>
          <w:sz w:val="24"/>
        </w:rPr>
      </w:pPr>
      <w:r>
        <w:rPr>
          <w:rFonts w:hint="eastAsia" w:ascii="宋体" w:hAnsi="宋体" w:eastAsia="宋体" w:cs="宋体"/>
          <w:sz w:val="24"/>
        </w:rPr>
        <w:t xml:space="preserve">致：                </w:t>
      </w:r>
    </w:p>
    <w:p w14:paraId="0FDCA350">
      <w:pPr>
        <w:spacing w:line="360" w:lineRule="auto"/>
        <w:ind w:firstLine="480" w:firstLineChars="200"/>
        <w:rPr>
          <w:rFonts w:ascii="宋体" w:hAnsi="宋体" w:eastAsia="宋体" w:cs="宋体"/>
          <w:sz w:val="24"/>
        </w:rPr>
      </w:pPr>
      <w:r>
        <w:rPr>
          <w:rFonts w:hint="eastAsia" w:ascii="宋体" w:hAnsi="宋体" w:eastAsia="宋体" w:cs="宋体"/>
          <w:sz w:val="24"/>
        </w:rPr>
        <w:t>本公司</w:t>
      </w:r>
      <w:r>
        <w:rPr>
          <w:rFonts w:hint="eastAsia" w:ascii="宋体" w:hAnsi="宋体" w:eastAsia="宋体" w:cs="宋体"/>
          <w:sz w:val="24"/>
          <w:u w:val="single"/>
        </w:rPr>
        <w:t xml:space="preserve">                     </w:t>
      </w:r>
      <w:r>
        <w:rPr>
          <w:rFonts w:hint="eastAsia" w:ascii="宋体" w:hAnsi="宋体" w:eastAsia="宋体" w:cs="宋体"/>
          <w:sz w:val="24"/>
        </w:rPr>
        <w:t>（公司名称）参加</w:t>
      </w:r>
      <w:r>
        <w:rPr>
          <w:rFonts w:hint="eastAsia" w:ascii="宋体" w:hAnsi="宋体" w:eastAsia="宋体" w:cs="宋体"/>
          <w:sz w:val="24"/>
          <w:u w:val="single"/>
        </w:rPr>
        <w:t xml:space="preserve">                  </w:t>
      </w:r>
      <w:r>
        <w:rPr>
          <w:rFonts w:hint="eastAsia" w:ascii="宋体" w:hAnsi="宋体" w:eastAsia="宋体" w:cs="宋体"/>
          <w:sz w:val="24"/>
        </w:rPr>
        <w:t>（项目名称）的投标活动，现承诺我公司在参加政府采购活动前三年内，在经营活动中没有重大违法记录。</w:t>
      </w:r>
    </w:p>
    <w:p w14:paraId="30D8335E">
      <w:pPr>
        <w:spacing w:line="360" w:lineRule="auto"/>
        <w:rPr>
          <w:rFonts w:ascii="宋体" w:hAnsi="宋体" w:eastAsia="宋体" w:cs="宋体"/>
        </w:rPr>
      </w:pPr>
      <w:r>
        <w:rPr>
          <w:rFonts w:hint="eastAsia" w:ascii="宋体" w:hAnsi="宋体" w:eastAsia="宋体" w:cs="宋体"/>
          <w:sz w:val="24"/>
        </w:rPr>
        <w:t xml:space="preserve">    如违反以上承诺，本公司愿承担一切法律责任。</w:t>
      </w:r>
    </w:p>
    <w:p w14:paraId="351EB5CC">
      <w:pPr>
        <w:rPr>
          <w:rFonts w:ascii="宋体" w:hAnsi="宋体" w:eastAsia="宋体" w:cs="宋体"/>
        </w:rPr>
      </w:pPr>
    </w:p>
    <w:p w14:paraId="171A0D26">
      <w:pPr>
        <w:rPr>
          <w:rFonts w:ascii="宋体" w:hAnsi="宋体" w:eastAsia="宋体" w:cs="宋体"/>
        </w:rPr>
      </w:pPr>
    </w:p>
    <w:p w14:paraId="7182A2A3">
      <w:pPr>
        <w:rPr>
          <w:rFonts w:ascii="宋体" w:hAnsi="宋体" w:eastAsia="宋体" w:cs="宋体"/>
        </w:rPr>
      </w:pPr>
    </w:p>
    <w:p w14:paraId="6A5E86CC">
      <w:pPr>
        <w:rPr>
          <w:rFonts w:ascii="宋体" w:hAnsi="宋体" w:eastAsia="宋体" w:cs="宋体"/>
        </w:rPr>
      </w:pPr>
    </w:p>
    <w:p w14:paraId="40E1F264">
      <w:pPr>
        <w:spacing w:line="360" w:lineRule="auto"/>
        <w:ind w:firstLine="480" w:firstLineChars="200"/>
        <w:rPr>
          <w:rFonts w:ascii="宋体" w:hAnsi="宋体" w:eastAsia="宋体" w:cs="Times New Roman"/>
          <w:b/>
          <w:sz w:val="24"/>
          <w:szCs w:val="24"/>
        </w:rPr>
      </w:pPr>
      <w:r>
        <w:rPr>
          <w:rFonts w:hint="eastAsia" w:ascii="Calibri" w:hAnsi="Calibri" w:eastAsia="宋体" w:cs="Times New Roman"/>
          <w:sz w:val="24"/>
          <w:szCs w:val="24"/>
        </w:rPr>
        <w:t xml:space="preserve">投标人名称（盖章）： </w:t>
      </w:r>
    </w:p>
    <w:p w14:paraId="40D9A94C">
      <w:pPr>
        <w:spacing w:line="360" w:lineRule="auto"/>
        <w:ind w:firstLine="480" w:firstLineChars="200"/>
        <w:rPr>
          <w:rFonts w:ascii="Calibri" w:hAnsi="Calibri" w:eastAsia="宋体" w:cs="Times New Roman"/>
          <w:sz w:val="24"/>
          <w:szCs w:val="24"/>
        </w:rPr>
      </w:pPr>
    </w:p>
    <w:p w14:paraId="3259FA03">
      <w:pPr>
        <w:spacing w:line="360" w:lineRule="auto"/>
        <w:ind w:firstLine="480" w:firstLineChars="200"/>
        <w:rPr>
          <w:rFonts w:ascii="宋体" w:hAnsi="宋体" w:eastAsia="宋体" w:cs="Times New Roman"/>
          <w:b/>
          <w:sz w:val="24"/>
          <w:szCs w:val="24"/>
        </w:rPr>
      </w:pPr>
      <w:r>
        <w:rPr>
          <w:rFonts w:hint="eastAsia" w:ascii="Calibri" w:hAnsi="Calibri" w:eastAsia="宋体" w:cs="Times New Roman"/>
          <w:sz w:val="24"/>
          <w:szCs w:val="24"/>
        </w:rPr>
        <w:t>法定代表人或其委托代理人（签字）：</w:t>
      </w:r>
    </w:p>
    <w:p w14:paraId="1D18827A">
      <w:pPr>
        <w:spacing w:line="360" w:lineRule="auto"/>
        <w:ind w:firstLine="480" w:firstLineChars="200"/>
        <w:rPr>
          <w:rFonts w:ascii="Calibri" w:hAnsi="Calibri" w:eastAsia="宋体" w:cs="Times New Roman"/>
          <w:sz w:val="24"/>
          <w:szCs w:val="24"/>
        </w:rPr>
      </w:pPr>
    </w:p>
    <w:p w14:paraId="1A12B8A5">
      <w:pPr>
        <w:ind w:firstLine="480" w:firstLineChars="200"/>
      </w:pPr>
      <w:r>
        <w:rPr>
          <w:rFonts w:hint="eastAsia" w:ascii="Calibri" w:hAnsi="Calibri" w:eastAsia="宋体" w:cs="Times New Roman"/>
          <w:sz w:val="24"/>
          <w:szCs w:val="24"/>
        </w:rPr>
        <w:t>投标日期：</w:t>
      </w:r>
    </w:p>
    <w:p w14:paraId="38CA1837">
      <w:pPr>
        <w:widowControl/>
        <w:spacing w:line="480" w:lineRule="atLeast"/>
        <w:ind w:firstLine="540" w:firstLineChars="200"/>
        <w:jc w:val="left"/>
        <w:rPr>
          <w:rFonts w:ascii="宋体" w:hAnsi="宋体" w:eastAsia="宋体" w:cs="宋体"/>
          <w:color w:val="545454"/>
          <w:kern w:val="0"/>
          <w:sz w:val="27"/>
          <w:szCs w:val="27"/>
        </w:rPr>
      </w:pPr>
    </w:p>
    <w:p w14:paraId="03ED611F">
      <w:pPr>
        <w:widowControl/>
        <w:spacing w:line="480" w:lineRule="atLeast"/>
        <w:ind w:firstLine="542" w:firstLineChars="200"/>
        <w:jc w:val="center"/>
        <w:rPr>
          <w:rFonts w:hint="eastAsia" w:ascii="宋体" w:hAnsi="宋体" w:eastAsia="宋体" w:cs="宋体"/>
          <w:b/>
          <w:bCs/>
          <w:color w:val="545454"/>
          <w:kern w:val="0"/>
          <w:sz w:val="27"/>
          <w:szCs w:val="27"/>
          <w:lang w:eastAsia="zh-CN"/>
        </w:rPr>
      </w:pPr>
    </w:p>
    <w:p w14:paraId="0C626BE5">
      <w:pPr>
        <w:widowControl/>
        <w:spacing w:line="480" w:lineRule="atLeast"/>
        <w:ind w:firstLine="542" w:firstLineChars="200"/>
        <w:jc w:val="center"/>
        <w:rPr>
          <w:rFonts w:hint="eastAsia" w:ascii="宋体" w:hAnsi="宋体" w:eastAsia="宋体" w:cs="宋体"/>
          <w:b/>
          <w:bCs/>
          <w:color w:val="545454"/>
          <w:kern w:val="0"/>
          <w:sz w:val="27"/>
          <w:szCs w:val="27"/>
          <w:lang w:eastAsia="zh-CN"/>
        </w:rPr>
      </w:pPr>
    </w:p>
    <w:p w14:paraId="7E1F47D1">
      <w:pPr>
        <w:widowControl/>
        <w:spacing w:line="480" w:lineRule="atLeast"/>
        <w:ind w:firstLine="542" w:firstLineChars="200"/>
        <w:jc w:val="center"/>
        <w:rPr>
          <w:rFonts w:hint="eastAsia" w:ascii="宋体" w:hAnsi="宋体" w:eastAsia="宋体" w:cs="宋体"/>
          <w:b/>
          <w:bCs/>
          <w:color w:val="545454"/>
          <w:kern w:val="0"/>
          <w:sz w:val="27"/>
          <w:szCs w:val="27"/>
          <w:lang w:eastAsia="zh-CN"/>
        </w:rPr>
      </w:pPr>
      <w:r>
        <w:rPr>
          <w:rFonts w:hint="eastAsia" w:ascii="宋体" w:hAnsi="宋体" w:eastAsia="宋体" w:cs="宋体"/>
          <w:b/>
          <w:bCs/>
          <w:color w:val="545454"/>
          <w:kern w:val="0"/>
          <w:sz w:val="27"/>
          <w:szCs w:val="27"/>
          <w:lang w:eastAsia="zh-CN"/>
        </w:rPr>
        <w:t>其他材料</w:t>
      </w:r>
    </w:p>
    <w:p w14:paraId="49E351FD">
      <w:pPr>
        <w:widowControl/>
        <w:spacing w:line="480" w:lineRule="atLeast"/>
        <w:ind w:firstLine="542" w:firstLineChars="200"/>
        <w:jc w:val="center"/>
        <w:rPr>
          <w:rFonts w:hint="eastAsia" w:ascii="宋体" w:hAnsi="宋体" w:eastAsia="宋体" w:cs="宋体"/>
          <w:b/>
          <w:bCs/>
          <w:color w:val="545454"/>
          <w:kern w:val="0"/>
          <w:sz w:val="27"/>
          <w:szCs w:val="27"/>
          <w:lang w:eastAsia="zh-CN"/>
        </w:rPr>
      </w:pPr>
      <w:r>
        <w:rPr>
          <w:rFonts w:hint="eastAsia" w:ascii="宋体" w:hAnsi="宋体" w:eastAsia="宋体" w:cs="宋体"/>
          <w:b/>
          <w:bCs/>
          <w:color w:val="545454"/>
          <w:kern w:val="0"/>
          <w:sz w:val="27"/>
          <w:szCs w:val="27"/>
          <w:lang w:eastAsia="zh-CN"/>
        </w:rPr>
        <w:t>（格式自拟）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S Gothic">
    <w:panose1 w:val="020B0609070205080204"/>
    <w:charset w:val="80"/>
    <w:family w:val="modern"/>
    <w:pitch w:val="default"/>
    <w:sig w:usb0="E00002FF" w:usb1="6AC7FDFB" w:usb2="00000012" w:usb3="00000000" w:csb0="4002009F" w:csb1="DFD70000"/>
  </w:font>
  <w:font w:name="Cambria Math">
    <w:panose1 w:val="02040503050406030204"/>
    <w:charset w:val="00"/>
    <w:family w:val="auto"/>
    <w:pitch w:val="variable"/>
    <w:sig w:usb0="E00002FF" w:usb1="420024FF" w:usb2="00000000" w:usb3="00000000" w:csb0="2000019F" w:csb1="00000000"/>
  </w:font>
  <w:font w:name="@仿宋">
    <w:panose1 w:val="02010609060101010101"/>
    <w:charset w:val="86"/>
    <w:family w:val="auto"/>
    <w:pitch w:val="fixed"/>
    <w:sig w:usb0="800002BF" w:usb1="38CF7CFA" w:usb2="00000016" w:usb3="00000000" w:csb0="00040001" w:csb1="00000000"/>
  </w:font>
  <w:font w:name="仿宋">
    <w:panose1 w:val="02010609060101010101"/>
    <w:charset w:val="86"/>
    <w:family w:val="auto"/>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5775A"/>
    <w:multiLevelType w:val="multilevel"/>
    <w:tmpl w:val="9A45775A"/>
    <w:lvl w:ilvl="0" w:tentative="0">
      <w:start w:val="1"/>
      <w:numFmt w:val="decimal"/>
      <w:suff w:val="space"/>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CBE1B001"/>
    <w:multiLevelType w:val="multilevel"/>
    <w:tmpl w:val="CBE1B001"/>
    <w:lvl w:ilvl="0" w:tentative="0">
      <w:start w:val="1"/>
      <w:numFmt w:val="decimal"/>
      <w:suff w:val="space"/>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73BE373A"/>
    <w:multiLevelType w:val="multilevel"/>
    <w:tmpl w:val="73BE373A"/>
    <w:lvl w:ilvl="0" w:tentative="0">
      <w:start w:val="1"/>
      <w:numFmt w:val="decimal"/>
      <w:suff w:val="space"/>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rsids>
    <w:rsidRoot w:val="00566C51"/>
    <w:rsid w:val="00027F5C"/>
    <w:rsid w:val="00044C9D"/>
    <w:rsid w:val="00057669"/>
    <w:rsid w:val="00096D14"/>
    <w:rsid w:val="00161362"/>
    <w:rsid w:val="00210E93"/>
    <w:rsid w:val="002A66B0"/>
    <w:rsid w:val="002F53D0"/>
    <w:rsid w:val="002F5A4D"/>
    <w:rsid w:val="00353372"/>
    <w:rsid w:val="003D187E"/>
    <w:rsid w:val="004A4D04"/>
    <w:rsid w:val="004C6D6D"/>
    <w:rsid w:val="004E720E"/>
    <w:rsid w:val="00512105"/>
    <w:rsid w:val="0055694B"/>
    <w:rsid w:val="00566C51"/>
    <w:rsid w:val="005D6ABB"/>
    <w:rsid w:val="006757A6"/>
    <w:rsid w:val="00692B00"/>
    <w:rsid w:val="006E57A6"/>
    <w:rsid w:val="007F7F1D"/>
    <w:rsid w:val="008036CC"/>
    <w:rsid w:val="00865730"/>
    <w:rsid w:val="008A07B3"/>
    <w:rsid w:val="008F380A"/>
    <w:rsid w:val="009744EB"/>
    <w:rsid w:val="009834E3"/>
    <w:rsid w:val="009B37F9"/>
    <w:rsid w:val="009D3153"/>
    <w:rsid w:val="009E205F"/>
    <w:rsid w:val="00A14869"/>
    <w:rsid w:val="00A33B18"/>
    <w:rsid w:val="00A46F94"/>
    <w:rsid w:val="00AF54A8"/>
    <w:rsid w:val="00B712F8"/>
    <w:rsid w:val="00B76E58"/>
    <w:rsid w:val="00BB3035"/>
    <w:rsid w:val="00BB40C2"/>
    <w:rsid w:val="00BD7F30"/>
    <w:rsid w:val="00C32F29"/>
    <w:rsid w:val="00C44E7E"/>
    <w:rsid w:val="00CE1870"/>
    <w:rsid w:val="00D85AFA"/>
    <w:rsid w:val="00DE019D"/>
    <w:rsid w:val="00DF272D"/>
    <w:rsid w:val="00E1263F"/>
    <w:rsid w:val="00E64B06"/>
    <w:rsid w:val="00ED68EA"/>
    <w:rsid w:val="00EE1BAD"/>
    <w:rsid w:val="00EF4F4B"/>
    <w:rsid w:val="00F417FE"/>
    <w:rsid w:val="00FB0A54"/>
    <w:rsid w:val="00FB1116"/>
    <w:rsid w:val="16AA3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Date"/>
    <w:basedOn w:val="1"/>
    <w:next w:val="1"/>
    <w:link w:val="11"/>
    <w:semiHidden/>
    <w:unhideWhenUsed/>
    <w:uiPriority w:val="99"/>
    <w:pPr>
      <w:ind w:left="100" w:leftChars="2500"/>
    </w:pPr>
  </w:style>
  <w:style w:type="paragraph" w:styleId="3">
    <w:name w:val="Balloon Text"/>
    <w:basedOn w:val="1"/>
    <w:link w:val="8"/>
    <w:semiHidden/>
    <w:unhideWhenUsed/>
    <w:uiPriority w:val="99"/>
    <w:rPr>
      <w:sz w:val="18"/>
      <w:szCs w:val="18"/>
    </w:rPr>
  </w:style>
  <w:style w:type="paragraph" w:styleId="4">
    <w:name w:val="footer"/>
    <w:basedOn w:val="1"/>
    <w:link w:val="10"/>
    <w:semiHidden/>
    <w:unhideWhenUsed/>
    <w:uiPriority w:val="99"/>
    <w:pPr>
      <w:tabs>
        <w:tab w:val="center" w:pos="4153"/>
        <w:tab w:val="right" w:pos="8306"/>
      </w:tabs>
      <w:snapToGrid w:val="0"/>
      <w:jc w:val="left"/>
    </w:pPr>
    <w:rPr>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semiHidden/>
    <w:uiPriority w:val="99"/>
    <w:rPr>
      <w:sz w:val="18"/>
      <w:szCs w:val="18"/>
    </w:rPr>
  </w:style>
  <w:style w:type="character" w:customStyle="1" w:styleId="9">
    <w:name w:val="页眉 Char"/>
    <w:basedOn w:val="7"/>
    <w:link w:val="5"/>
    <w:semiHidden/>
    <w:uiPriority w:val="99"/>
    <w:rPr>
      <w:sz w:val="18"/>
      <w:szCs w:val="18"/>
    </w:rPr>
  </w:style>
  <w:style w:type="character" w:customStyle="1" w:styleId="10">
    <w:name w:val="页脚 Char"/>
    <w:basedOn w:val="7"/>
    <w:link w:val="4"/>
    <w:semiHidden/>
    <w:uiPriority w:val="99"/>
    <w:rPr>
      <w:sz w:val="18"/>
      <w:szCs w:val="18"/>
    </w:rPr>
  </w:style>
  <w:style w:type="character" w:customStyle="1" w:styleId="11">
    <w:name w:val="日期 Char"/>
    <w:basedOn w:val="7"/>
    <w:link w:val="2"/>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Pages>
  <Words>2169</Words>
  <Characters>2371</Characters>
  <Lines>19</Lines>
  <Paragraphs>5</Paragraphs>
  <TotalTime>38</TotalTime>
  <ScaleCrop>false</ScaleCrop>
  <LinksUpToDate>false</LinksUpToDate>
  <CharactersWithSpaces>2584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2026-05-07T08:49:00Z</dcterms:created>
  <dc:creator>Lenovo</dc:creator>
  <cp:lastModifiedBy>曾友亮</cp:lastModifiedBy>
  <dcterms:modified xsi:type="dcterms:W3CDTF">2026-05-07T09:35:41Z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752370903F4348AAA99BCCA465A4F2BD_12</vt:lpwstr>
  </property>
</Properties>
</file>